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rFonts w:ascii="Times New Roman" w:hAnsi="Times New Roman"/>
          <w:b/>
          <w:sz w:val="28"/>
          <w:szCs w:val="28"/>
        </w:rPr>
        <w:t>т</w:t>
      </w:r>
      <w:r w:rsidRPr="00941B10">
        <w:rPr>
          <w:rFonts w:ascii="Times New Roman" w:hAnsi="Times New Roman"/>
          <w:b/>
          <w:sz w:val="28"/>
          <w:szCs w:val="28"/>
        </w:rPr>
        <w:t>дельных предметов»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75"/>
        <w:gridCol w:w="3499"/>
        <w:gridCol w:w="3180"/>
      </w:tblGrid>
      <w:tr w:rsidR="00AF49AC" w:rsidRPr="00941B10" w:rsidTr="006D203C">
        <w:tc>
          <w:tcPr>
            <w:tcW w:w="3190" w:type="dxa"/>
            <w:hideMark/>
          </w:tcPr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>«Рассмотрено»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На заседании ШМО учит</w:t>
            </w:r>
            <w:r w:rsidRPr="00941B10">
              <w:rPr>
                <w:rFonts w:ascii="Times New Roman" w:hAnsi="Times New Roman"/>
              </w:rPr>
              <w:t>е</w:t>
            </w:r>
            <w:r w:rsidRPr="00941B10">
              <w:rPr>
                <w:rFonts w:ascii="Times New Roman" w:hAnsi="Times New Roman"/>
              </w:rPr>
              <w:t>лей________________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________________________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протокол № 1 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>от «</w:t>
            </w:r>
            <w:r w:rsidRPr="00941B10">
              <w:rPr>
                <w:rFonts w:ascii="Times New Roman" w:hAnsi="Times New Roman"/>
                <w:u w:val="single"/>
              </w:rPr>
              <w:t>30</w:t>
            </w:r>
            <w:r w:rsidRPr="00941B10">
              <w:rPr>
                <w:rFonts w:ascii="Times New Roman" w:hAnsi="Times New Roman"/>
              </w:rPr>
              <w:t>» августа  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  <w:b/>
              </w:rPr>
              <w:t>«Согласовано»</w:t>
            </w:r>
            <w:r w:rsidRPr="00941B10">
              <w:rPr>
                <w:rFonts w:ascii="Times New Roman" w:hAnsi="Times New Roman"/>
              </w:rPr>
              <w:t xml:space="preserve"> 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941B10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941B10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 xml:space="preserve">  </w:t>
            </w:r>
            <w:r w:rsidRPr="00941B10">
              <w:rPr>
                <w:rFonts w:ascii="Times New Roman" w:hAnsi="Times New Roman"/>
                <w:b/>
              </w:rPr>
              <w:t xml:space="preserve">    </w:t>
            </w:r>
            <w:r w:rsidRPr="00941B10">
              <w:rPr>
                <w:rFonts w:ascii="Times New Roman" w:hAnsi="Times New Roman"/>
              </w:rPr>
              <w:t>Ф.И.О.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«</w:t>
            </w:r>
            <w:r w:rsidRPr="00941B10">
              <w:rPr>
                <w:rFonts w:ascii="Times New Roman" w:hAnsi="Times New Roman"/>
                <w:u w:val="single"/>
              </w:rPr>
              <w:t>02</w:t>
            </w:r>
            <w:r w:rsidRPr="00941B10">
              <w:rPr>
                <w:rFonts w:ascii="Times New Roman" w:hAnsi="Times New Roman"/>
              </w:rPr>
              <w:t xml:space="preserve">» </w:t>
            </w:r>
            <w:r w:rsidRPr="00941B10">
              <w:rPr>
                <w:rFonts w:ascii="Times New Roman" w:hAnsi="Times New Roman"/>
                <w:u w:val="single"/>
              </w:rPr>
              <w:t xml:space="preserve">сентября </w:t>
            </w:r>
            <w:r w:rsidRPr="00941B10">
              <w:rPr>
                <w:rFonts w:ascii="Times New Roman" w:hAnsi="Times New Roman"/>
              </w:rPr>
              <w:t xml:space="preserve">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              </w:t>
            </w:r>
            <w:r w:rsidRPr="00941B1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приказ № ____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от «__» _______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директор            Ф.И.О.</w:t>
            </w:r>
          </w:p>
          <w:p w:rsidR="00AF49AC" w:rsidRPr="00941B10" w:rsidRDefault="00AF49AC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Личности в истории</w:t>
      </w:r>
      <w:bookmarkStart w:id="0" w:name="_GoBack"/>
      <w:bookmarkEnd w:id="0"/>
      <w:r w:rsidRPr="00941B10">
        <w:rPr>
          <w:rFonts w:ascii="Times New Roman" w:hAnsi="Times New Roman"/>
          <w:b/>
          <w:sz w:val="48"/>
          <w:szCs w:val="48"/>
        </w:rPr>
        <w:t>»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(программа </w:t>
      </w:r>
      <w:r w:rsidRPr="00941B10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образования, реализуемая за </w:t>
      </w:r>
      <w:proofErr w:type="spellStart"/>
      <w:r w:rsidRPr="00941B10">
        <w:rPr>
          <w:rFonts w:ascii="Times New Roman" w:hAnsi="Times New Roman"/>
          <w:color w:val="000000"/>
          <w:sz w:val="28"/>
          <w:szCs w:val="28"/>
        </w:rPr>
        <w:t>счет</w:t>
      </w:r>
      <w:proofErr w:type="spellEnd"/>
      <w:r w:rsidRPr="00941B10">
        <w:rPr>
          <w:rFonts w:ascii="Times New Roman" w:hAnsi="Times New Roman"/>
          <w:color w:val="000000"/>
          <w:sz w:val="28"/>
          <w:szCs w:val="28"/>
        </w:rPr>
        <w:t xml:space="preserve"> средств ф</w:t>
      </w:r>
      <w:r w:rsidRPr="00941B10">
        <w:rPr>
          <w:rFonts w:ascii="Times New Roman" w:hAnsi="Times New Roman"/>
          <w:color w:val="000000"/>
          <w:sz w:val="28"/>
          <w:szCs w:val="28"/>
        </w:rPr>
        <w:t>и</w:t>
      </w:r>
      <w:r w:rsidRPr="00941B10">
        <w:rPr>
          <w:rFonts w:ascii="Times New Roman" w:hAnsi="Times New Roman"/>
          <w:color w:val="000000"/>
          <w:sz w:val="28"/>
          <w:szCs w:val="28"/>
        </w:rPr>
        <w:t>зических ли</w:t>
      </w:r>
      <w:r w:rsidRPr="00941B10">
        <w:rPr>
          <w:rFonts w:ascii="Times New Roman" w:hAnsi="Times New Roman"/>
          <w:sz w:val="28"/>
          <w:szCs w:val="28"/>
        </w:rPr>
        <w:t>)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</w:rPr>
        <w:t>Коньшин</w:t>
      </w:r>
      <w:proofErr w:type="spellEnd"/>
      <w:r>
        <w:rPr>
          <w:rFonts w:ascii="Times New Roman" w:hAnsi="Times New Roman"/>
          <w:sz w:val="48"/>
          <w:szCs w:val="48"/>
          <w:u w:val="single"/>
        </w:rPr>
        <w:t xml:space="preserve"> В.А</w:t>
      </w:r>
      <w:r>
        <w:rPr>
          <w:rFonts w:ascii="Times New Roman" w:hAnsi="Times New Roman"/>
          <w:sz w:val="48"/>
          <w:szCs w:val="48"/>
          <w:u w:val="single"/>
        </w:rPr>
        <w:t>.</w:t>
      </w: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41B10">
        <w:rPr>
          <w:rFonts w:ascii="Times New Roman" w:hAnsi="Times New Roman"/>
          <w:sz w:val="48"/>
          <w:szCs w:val="48"/>
        </w:rPr>
        <w:t>Ф.И.О. учителя</w:t>
      </w:r>
    </w:p>
    <w:p w:rsidR="00AF49AC" w:rsidRPr="00941B10" w:rsidRDefault="00AF49AC" w:rsidP="00AF49AC">
      <w:pPr>
        <w:spacing w:after="0"/>
        <w:rPr>
          <w:rFonts w:ascii="Times New Roman" w:hAnsi="Times New Roman"/>
          <w:sz w:val="48"/>
          <w:szCs w:val="48"/>
        </w:rPr>
      </w:pPr>
    </w:p>
    <w:p w:rsidR="00AF49AC" w:rsidRPr="00941B10" w:rsidRDefault="00AF49AC" w:rsidP="00AF49AC">
      <w:pPr>
        <w:spacing w:after="0"/>
        <w:rPr>
          <w:rFonts w:ascii="Times New Roman" w:hAnsi="Times New Roman"/>
          <w:sz w:val="48"/>
          <w:szCs w:val="48"/>
        </w:rPr>
      </w:pPr>
    </w:p>
    <w:p w:rsidR="00AF49AC" w:rsidRPr="00941B10" w:rsidRDefault="00AF49AC" w:rsidP="00AF49AC">
      <w:pPr>
        <w:spacing w:after="0"/>
        <w:rPr>
          <w:rFonts w:ascii="Times New Roman" w:hAnsi="Times New Roman"/>
          <w:sz w:val="48"/>
          <w:szCs w:val="48"/>
        </w:rPr>
      </w:pPr>
    </w:p>
    <w:p w:rsidR="00AF49AC" w:rsidRPr="00941B10" w:rsidRDefault="00AF49AC" w:rsidP="00AF49AC">
      <w:pPr>
        <w:spacing w:after="0"/>
        <w:rPr>
          <w:rFonts w:ascii="Times New Roman" w:hAnsi="Times New Roman"/>
          <w:sz w:val="24"/>
          <w:szCs w:val="24"/>
        </w:rPr>
      </w:pPr>
    </w:p>
    <w:p w:rsidR="00AF49AC" w:rsidRPr="00941B10" w:rsidRDefault="00AF49AC" w:rsidP="00AF49AC">
      <w:pPr>
        <w:spacing w:after="0"/>
        <w:rPr>
          <w:rFonts w:ascii="Times New Roman" w:hAnsi="Times New Roman"/>
          <w:sz w:val="24"/>
          <w:szCs w:val="24"/>
        </w:rPr>
      </w:pPr>
    </w:p>
    <w:p w:rsidR="00AF49AC" w:rsidRPr="00941B10" w:rsidRDefault="00AF49AC" w:rsidP="00AF49AC">
      <w:pPr>
        <w:spacing w:after="0"/>
        <w:rPr>
          <w:rFonts w:ascii="Times New Roman" w:hAnsi="Times New Roman"/>
          <w:sz w:val="24"/>
          <w:szCs w:val="24"/>
        </w:rPr>
      </w:pPr>
    </w:p>
    <w:p w:rsidR="00AF49AC" w:rsidRDefault="00AF49AC" w:rsidP="00AF49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1B10">
        <w:rPr>
          <w:rFonts w:ascii="Times New Roman" w:hAnsi="Times New Roman"/>
          <w:sz w:val="24"/>
          <w:szCs w:val="24"/>
        </w:rPr>
        <w:t>ГО Первоуральск  2019 г.</w:t>
      </w:r>
    </w:p>
    <w:p w:rsidR="00AF49AC" w:rsidRDefault="00AF49AC" w:rsidP="00AF4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9AC" w:rsidRPr="00941B10" w:rsidRDefault="00AF49AC" w:rsidP="00AF4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52825600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45023" w:rsidRPr="00045023" w:rsidRDefault="00045023" w:rsidP="00045023">
          <w:pPr>
            <w:pStyle w:val="ae"/>
            <w:spacing w:before="0" w:line="240" w:lineRule="auto"/>
            <w:ind w:firstLine="709"/>
            <w:contextualSpacing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4502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45023" w:rsidRPr="00045023" w:rsidRDefault="00045023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450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4502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450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011233" w:history="1">
            <w:r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Раздел 1. Комплекс основных характеристик программ</w:t>
            </w:r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_Toc45011233 \h </w:instrText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4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_Toc45011234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5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Адресат программы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_Toc45011235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6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Форма обучения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_Toc45011236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7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Объем курса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_Toc45011237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8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Цель изучения курса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_Toc45011238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39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_Toc45011239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0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_Toc45011240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1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Содержание учебного курса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_Toc45011241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2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 и предметные результаты освоения курса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_Toc45011242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3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Раздел 2. Комплекс организационно-педагогических условий реализации программы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_Toc45011243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4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обеспечение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_Toc45011244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5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Информационное обеспечение обучения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_Toc45011245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6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Кадровое обеспечение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_Toc45011246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7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Формы аттестации (способы проверки результатов освоения программы).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_Toc45011247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8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Формы отслеживания и фиксации образовательных результатов: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_Toc45011248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49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Формы предъявления и демонстрации образовательных результатов: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_Toc45011249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21"/>
            <w:tabs>
              <w:tab w:val="right" w:pos="9628"/>
            </w:tabs>
            <w:spacing w:after="0" w:line="360" w:lineRule="auto"/>
            <w:ind w:left="0"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50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Оценочные материалы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_Toc45011250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51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Система оценки планируемых результатов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_Toc45011251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52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Календарно-тематическое планирование " Личности в истории" 9 класс (34 часа)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_Toc45011252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Pr="00045023" w:rsidRDefault="00A0417A" w:rsidP="00045023">
          <w:pPr>
            <w:pStyle w:val="11"/>
            <w:tabs>
              <w:tab w:val="right" w:pos="9628"/>
            </w:tabs>
            <w:spacing w:after="0" w:line="360" w:lineRule="auto"/>
            <w:ind w:firstLine="709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011253" w:history="1">
            <w:r w:rsidR="00045023" w:rsidRPr="0004502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для учителя и учащихся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_Toc45011253 \h </w:instrTex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45023" w:rsidRPr="00045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5023" w:rsidRDefault="00045023" w:rsidP="00045023">
          <w:pPr>
            <w:spacing w:after="0" w:line="240" w:lineRule="auto"/>
            <w:ind w:firstLine="709"/>
            <w:contextualSpacing/>
          </w:pPr>
          <w:r w:rsidRPr="0004502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47315" w:rsidRPr="00F00734" w:rsidRDefault="00747315" w:rsidP="000450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0734" w:rsidRDefault="00F00734" w:rsidP="00F00734">
      <w:pPr>
        <w:pStyle w:val="1"/>
      </w:pPr>
      <w:bookmarkStart w:id="1" w:name="_Toc45009906"/>
      <w:bookmarkStart w:id="2" w:name="_Toc45011233"/>
      <w:r>
        <w:lastRenderedPageBreak/>
        <w:t>Раздел 1. Комплекс основных характеристик програм</w:t>
      </w:r>
      <w:bookmarkEnd w:id="1"/>
      <w:bookmarkEnd w:id="2"/>
      <w:r w:rsidR="00045023">
        <w:t>мы</w:t>
      </w:r>
    </w:p>
    <w:p w:rsidR="00F00734" w:rsidRPr="00090F94" w:rsidRDefault="00F00734" w:rsidP="00F00734">
      <w:pPr>
        <w:pStyle w:val="1"/>
      </w:pPr>
      <w:bookmarkStart w:id="3" w:name="_Toc45009907"/>
      <w:bookmarkStart w:id="4" w:name="_Toc45011234"/>
      <w:r w:rsidRPr="00090F94">
        <w:t>Пояснительная записка</w:t>
      </w:r>
      <w:bookmarkEnd w:id="3"/>
      <w:bookmarkEnd w:id="4"/>
    </w:p>
    <w:p w:rsidR="00747315" w:rsidRPr="00F00734" w:rsidRDefault="00CE0325" w:rsidP="00F00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основе</w:t>
      </w:r>
      <w:r w:rsidRPr="00F007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315" w:rsidRPr="00F00734" w:rsidRDefault="00747315" w:rsidP="00F0073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 (</w:t>
      </w:r>
      <w:proofErr w:type="spellStart"/>
      <w:r w:rsidRPr="00F00734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  <w:proofErr w:type="spellEnd"/>
      <w:r w:rsidRPr="00F00734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F00734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России от 17.05.2012 №413, в ред. приказов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России от 29.12.2014 №1645, от 31.12.2015 №1578)</w:t>
      </w:r>
      <w:r w:rsidRPr="00F00734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F00734">
        <w:rPr>
          <w:rFonts w:ascii="Times New Roman" w:hAnsi="Times New Roman" w:cs="Times New Roman"/>
          <w:sz w:val="24"/>
          <w:szCs w:val="24"/>
        </w:rPr>
        <w:t>.</w:t>
      </w:r>
    </w:p>
    <w:p w:rsidR="00747315" w:rsidRPr="00F00734" w:rsidRDefault="00747315" w:rsidP="00F007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основная образовательная программа среднего общего образования. </w:t>
      </w:r>
      <w:proofErr w:type="gramStart"/>
      <w:r w:rsidRPr="00F00734">
        <w:rPr>
          <w:rFonts w:ascii="Times New Roman" w:hAnsi="Times New Roman" w:cs="Times New Roman"/>
          <w:spacing w:val="-1"/>
          <w:sz w:val="24"/>
          <w:szCs w:val="24"/>
        </w:rPr>
        <w:t>Одобрена</w:t>
      </w:r>
      <w:proofErr w:type="gramEnd"/>
      <w:r w:rsidRPr="00F007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0734"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28 июня 2016 г. № 2/16-з)</w:t>
      </w:r>
      <w:r w:rsidRPr="00F00734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F00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315" w:rsidRDefault="00747315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00734">
        <w:rPr>
          <w:rFonts w:ascii="Times New Roman" w:hAnsi="Times New Roman" w:cs="Times New Roman"/>
          <w:sz w:val="24"/>
          <w:szCs w:val="24"/>
        </w:rPr>
        <w:t>Концепция нового учебно-методического комплекса по Отечественной истории.</w:t>
      </w:r>
    </w:p>
    <w:p w:rsidR="00F00734" w:rsidRDefault="00F00734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 курса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«Личности в истории»</w:t>
      </w:r>
      <w:r w:rsidRPr="00F0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том, что учащиеся должны понимать роль личности в истории. Учащиеся должны научиться описывать биографии общественных и политических деятелей связанных с образованием новых государств, со сменой политических режимов, с реформами, революциями, войнами. </w:t>
      </w:r>
    </w:p>
    <w:p w:rsidR="00F00734" w:rsidRDefault="00F00734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5009909"/>
      <w:bookmarkStart w:id="6" w:name="_Toc45011235"/>
      <w:r w:rsidRPr="008E4C76">
        <w:rPr>
          <w:rStyle w:val="20"/>
        </w:rPr>
        <w:t>Адресат программы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: учащиеся 9 классов (14-16 лет).</w:t>
      </w:r>
      <w:r w:rsidRPr="00EC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34" w:rsidRPr="00EC2027" w:rsidRDefault="00F00734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5009910"/>
      <w:bookmarkStart w:id="8" w:name="_Toc45011236"/>
      <w:r w:rsidRPr="008E4C76">
        <w:rPr>
          <w:rStyle w:val="20"/>
        </w:rPr>
        <w:t>Форма обучения</w:t>
      </w:r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: очная</w:t>
      </w:r>
    </w:p>
    <w:p w:rsidR="00F00734" w:rsidRDefault="00F00734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5009911"/>
      <w:bookmarkStart w:id="10" w:name="_Toc45011237"/>
      <w:r w:rsidRPr="008E4C76">
        <w:rPr>
          <w:rStyle w:val="20"/>
        </w:rPr>
        <w:t>Объем курса</w:t>
      </w:r>
      <w:bookmarkEnd w:id="9"/>
      <w:bookmarkEnd w:id="10"/>
      <w:r w:rsidRPr="00EC20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-</w:t>
      </w:r>
      <w:r w:rsidRPr="00EC2027">
        <w:rPr>
          <w:rFonts w:ascii="Times New Roman" w:hAnsi="Times New Roman" w:cs="Times New Roman"/>
          <w:sz w:val="24"/>
          <w:szCs w:val="24"/>
        </w:rPr>
        <w:t xml:space="preserve"> 34 часа. 1 час в неделю.</w:t>
      </w:r>
    </w:p>
    <w:p w:rsidR="00AC379F" w:rsidRPr="00F00734" w:rsidRDefault="00AC379F" w:rsidP="00F0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учебного </w:t>
      </w:r>
      <w:r w:rsidR="00747315"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597ECD"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7315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когда происходят активные перемены жизни общества, преобразуются прежние формы поведения, отношения к миру и людям, истории своей страны, многие ценности теряют свой смысл. Всё больше распространяется исторический нигилизм, история нашего государства преподносится зачастую в «сером» цвете. Школьный курс истории не может вместить в себя характеристики многих исторических персоналий, повлиявших на политическую, экономическую или культурную ситуацию в стране в тот, или иной период, а, в конечном счёте, сыгравших заметную роль в истории развития нашего государства.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общество требует от всех сотрудничества, толерантности, знания основных исторических тенденций. Сегодняшние условия предполагают новые основы социализации молодого человека, формирования его гражданственности, патриотизма, а это не возможно без знания истории своей страны.</w:t>
      </w:r>
    </w:p>
    <w:p w:rsidR="00AC379F" w:rsidRDefault="00747315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79F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="005A0F12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A0F12" w:rsidRPr="00F00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  <w:r w:rsidR="00AC379F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</w:t>
      </w:r>
    </w:p>
    <w:p w:rsidR="00F00734" w:rsidRDefault="00F00734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5009912"/>
      <w:bookmarkStart w:id="12" w:name="_Toc45011238"/>
      <w:r w:rsidRPr="008E4C76">
        <w:rPr>
          <w:rStyle w:val="20"/>
        </w:rPr>
        <w:t>Цель изучения курса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: систематизация и углубление знаний о значении выдающихся личностей истории России.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в содержании учебного предмета</w:t>
      </w:r>
    </w:p>
    <w:p w:rsidR="00AC379F" w:rsidRPr="00F00734" w:rsidRDefault="00AC379F" w:rsidP="00F00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роли великих деятелей в судьбе России;</w:t>
      </w:r>
    </w:p>
    <w:p w:rsidR="00AC379F" w:rsidRPr="00F00734" w:rsidRDefault="00AC379F" w:rsidP="00F00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личности в истории;</w:t>
      </w:r>
    </w:p>
    <w:p w:rsidR="00AC379F" w:rsidRPr="00F00734" w:rsidRDefault="00AC379F" w:rsidP="00F00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различными точками зрения по поводу деятельности отдельных личностей в различный период истории нашего государства;</w:t>
      </w:r>
    </w:p>
    <w:p w:rsidR="00AC379F" w:rsidRPr="00F00734" w:rsidRDefault="00AC379F" w:rsidP="00F00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 работать с исторической, справочной, энциклопедической литературой, решать творческие задачи;</w:t>
      </w:r>
    </w:p>
    <w:p w:rsidR="00AC379F" w:rsidRPr="00F00734" w:rsidRDefault="00AC379F" w:rsidP="00F00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0734" w:rsidRPr="00F00734">
        <w:rPr>
          <w:rFonts w:ascii="Times New Roman" w:hAnsi="Times New Roman" w:cs="Times New Roman"/>
          <w:b/>
          <w:sz w:val="24"/>
          <w:szCs w:val="24"/>
        </w:rPr>
        <w:t>изучения курса</w:t>
      </w: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уважения к отечественной истории через уважение к заслугам отдельных исторических деятелей.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информации.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мыслительных, творческих, коммуникативных способностей учащихся.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личностям.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объяснять мотивы, цели, результаты деятельности тех или иных лиц.</w:t>
      </w:r>
    </w:p>
    <w:p w:rsidR="00AC379F" w:rsidRPr="00F00734" w:rsidRDefault="00AC379F" w:rsidP="00F00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историков.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характер курса предопределяют следующие </w:t>
      </w: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изучения:</w:t>
      </w:r>
    </w:p>
    <w:p w:rsidR="00AC379F" w:rsidRPr="00F00734" w:rsidRDefault="00AC379F" w:rsidP="00F007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изложение и изучение материала (выделение ключевых вопросов, проблемный, эвристический характер их рассмотрения);</w:t>
      </w:r>
    </w:p>
    <w:p w:rsidR="00AC379F" w:rsidRPr="00F00734" w:rsidRDefault="00AC379F" w:rsidP="00F007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открытых, проблемных, познавательных ситуаций;</w:t>
      </w:r>
    </w:p>
    <w:p w:rsidR="00AC379F" w:rsidRPr="00F00734" w:rsidRDefault="00AC379F" w:rsidP="00F007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времени отводится для самостоятельной поисковой, творческой работы учащихся;</w:t>
      </w:r>
    </w:p>
    <w:p w:rsidR="00AC379F" w:rsidRDefault="00AC379F" w:rsidP="00F007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актуализируется ранее изученный материал.</w:t>
      </w:r>
    </w:p>
    <w:p w:rsidR="00F00734" w:rsidRDefault="00F00734" w:rsidP="00F0073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734" w:rsidRPr="00045023" w:rsidRDefault="00F00734" w:rsidP="00045023">
      <w:pPr>
        <w:pStyle w:val="1"/>
      </w:pPr>
      <w:bookmarkStart w:id="13" w:name="_Toc45009914"/>
      <w:bookmarkStart w:id="14" w:name="_Toc45011239"/>
      <w:r w:rsidRPr="00045023">
        <w:t>Содержание программы</w:t>
      </w:r>
      <w:bookmarkEnd w:id="13"/>
      <w:bookmarkEnd w:id="14"/>
    </w:p>
    <w:p w:rsidR="00F00734" w:rsidRPr="00EC2027" w:rsidRDefault="00F00734" w:rsidP="00F00734">
      <w:pPr>
        <w:pStyle w:val="2"/>
      </w:pPr>
      <w:bookmarkStart w:id="15" w:name="_Toc45009915"/>
      <w:bookmarkStart w:id="16" w:name="_Toc45011240"/>
      <w:r w:rsidRPr="00EC2027">
        <w:t>Тематическое планирование</w:t>
      </w:r>
      <w:bookmarkEnd w:id="15"/>
      <w:bookmarkEnd w:id="16"/>
      <w:r w:rsidRPr="00EC2027">
        <w:t xml:space="preserve">       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5596"/>
        <w:gridCol w:w="942"/>
        <w:gridCol w:w="2409"/>
      </w:tblGrid>
      <w:tr w:rsidR="00F00734" w:rsidRPr="00090F94" w:rsidTr="00F00734">
        <w:tc>
          <w:tcPr>
            <w:tcW w:w="800" w:type="dxa"/>
          </w:tcPr>
          <w:p w:rsidR="00F00734" w:rsidRPr="00090F94" w:rsidRDefault="00F00734" w:rsidP="00F0073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90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6" w:type="dxa"/>
          </w:tcPr>
          <w:p w:rsidR="00F00734" w:rsidRPr="00090F94" w:rsidRDefault="00F00734" w:rsidP="00F0073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42" w:type="dxa"/>
          </w:tcPr>
          <w:p w:rsidR="00F00734" w:rsidRPr="00090F94" w:rsidRDefault="00F00734" w:rsidP="00F0073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F00734" w:rsidRPr="00090F94" w:rsidRDefault="00F00734" w:rsidP="00F0073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Периодизация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E5251B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  <w:vAlign w:val="center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Великие Рюриковичи. 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Киевская Русь. (6ч)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Рюрик.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князья.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Святой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и Глеб – князья</w:t>
            </w:r>
            <w:r w:rsidRPr="00F00734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</w:rPr>
              <w:t>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мученики</w:t>
            </w:r>
            <w:r w:rsidRPr="00F00734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Эпоха раздробленности.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Князья эпохи раздробленности.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Деятели русской церкви и культуры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Калита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Русь неделимая, единая, долговечная. (5ч)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Васильевич и Василий Иванович.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IV Грозный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живописцы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Государь князь Фёдор. Борис Годунов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 и Пожарский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Великие Романовы. Тема 4. Путь к абсолютизму.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Государь Михаил Фёдорович.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Михайлович “Тишайший”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 Тишайший. Царевна Софья.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Деятели культуры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Первый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Птенцы гнезда Петрова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Тема5. Эпоха дворцовых переворотов.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на престоле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Петровна и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Пётр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Екатерина Великая.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 I.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полководцы и флотоводцы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“просвещение”.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Эпоха самодержавных преобразований.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(4ч)</w:t>
            </w:r>
          </w:p>
        </w:tc>
        <w:tc>
          <w:tcPr>
            <w:tcW w:w="942" w:type="dxa"/>
          </w:tcPr>
          <w:p w:rsidR="00045023" w:rsidRPr="00090F94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М.М.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I-жандарм Европы и Александр Освободитель.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 III и </w:t>
            </w:r>
            <w:r w:rsidRPr="000450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II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45023" w:rsidRPr="00090F94" w:rsidTr="00F00734">
        <w:tc>
          <w:tcPr>
            <w:tcW w:w="800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6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42" w:type="dxa"/>
          </w:tcPr>
          <w:p w:rsidR="00045023" w:rsidRPr="00F00734" w:rsidRDefault="00045023" w:rsidP="0004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5023" w:rsidRDefault="00045023" w:rsidP="00045023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проекта</w:t>
            </w:r>
          </w:p>
        </w:tc>
      </w:tr>
    </w:tbl>
    <w:p w:rsidR="00F00734" w:rsidRDefault="00F00734" w:rsidP="00F0073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23" w:rsidRPr="00F00734" w:rsidRDefault="00045023" w:rsidP="00045023">
      <w:pPr>
        <w:pStyle w:val="1"/>
        <w:rPr>
          <w:lang w:eastAsia="ru-RU"/>
        </w:rPr>
      </w:pPr>
      <w:bookmarkStart w:id="17" w:name="_Toc45011241"/>
      <w:r w:rsidRPr="00F00734">
        <w:rPr>
          <w:lang w:eastAsia="ru-RU"/>
        </w:rPr>
        <w:t>Содержание учебного курса</w:t>
      </w:r>
      <w:bookmarkEnd w:id="17"/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proofErr w:type="gramStart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Киевская Русь. 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Легендарное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реальное в “признании варягов”. Рюрик. Норманнская теория, её роль в русской истории. Первые князья. Владимир Святой. Борис и Глеб – князья-мученики. Ярослав Мудрый. Владимир Мономах.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proofErr w:type="gramStart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Эпоха раздробленности Князья эпохи раздробленности. Александр Невский. Деятели русской церкви и культуры. Иван Калита. Дмитрий Донской. Сергий Радонежский.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Русь неделимая, единая, долговечная. Возникновение государства Российского. Иван III – первый великий князь всея Руси. Характер Ивана III. Дела семейные. Софья Палеоло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супруга Московского великого князя. “Москва – Третий Рим”. Иосиф Волоцкий и Нил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Сорский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IV Грозный. Великие живописцы. Государь князь Фёдор. Борис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ГодуновМинин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Пожарский.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 абсолютизму. Государь Михаил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Фёдорович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лексей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 “Тишайший”. Фёдор Тишайший. Царевна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Софья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ерковный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расколДеятели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 Птенцы гнезда Петрова.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Тема5.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Эпоха дворцовых переворотов. Женщины на престоле. Екатерина I. Анн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нновна. Фавориты и политики. Борьба придворных группировок. Роль иностранцев в эпоху дворцовых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переворотов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лизавета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Петровна и Пётр III. Екатерина Великая.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Александр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I.Великие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полководцы и флотоводцы. Русское “просвещение”.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proofErr w:type="gramStart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Эпоха самодержавных преобразований. Сперанский М.М. Николай I-жандарм Европы и Александр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и</w:t>
      </w:r>
      <w:r w:rsidRPr="00F00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00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II.</w:t>
      </w:r>
    </w:p>
    <w:p w:rsidR="00045023" w:rsidRPr="00F00734" w:rsidRDefault="00045023" w:rsidP="00F0073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82" w:rsidRPr="00F00734" w:rsidRDefault="00385382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F12" w:rsidRPr="00F00734" w:rsidRDefault="00385382" w:rsidP="00045023">
      <w:pPr>
        <w:pStyle w:val="1"/>
      </w:pPr>
      <w:bookmarkStart w:id="18" w:name="_Toc45011242"/>
      <w:r w:rsidRPr="00F00734">
        <w:t xml:space="preserve">Личностные, </w:t>
      </w:r>
      <w:proofErr w:type="spellStart"/>
      <w:r w:rsidRPr="00F00734">
        <w:t>метапредметные</w:t>
      </w:r>
      <w:proofErr w:type="spellEnd"/>
      <w:r w:rsidRPr="00F00734">
        <w:t xml:space="preserve"> и предметные результаты освоения </w:t>
      </w:r>
      <w:r w:rsidR="00747315" w:rsidRPr="00F00734">
        <w:t>курса</w:t>
      </w:r>
      <w:bookmarkEnd w:id="18"/>
    </w:p>
    <w:p w:rsidR="00385382" w:rsidRPr="00F00734" w:rsidRDefault="00385382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00734">
        <w:rPr>
          <w:rFonts w:ascii="Times New Roman" w:hAnsi="Times New Roman" w:cs="Times New Roman"/>
          <w:sz w:val="24"/>
          <w:szCs w:val="24"/>
        </w:rPr>
        <w:t xml:space="preserve">. Личностными результатами </w:t>
      </w:r>
      <w:r w:rsidR="005A0F12" w:rsidRPr="00F0073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00734">
        <w:rPr>
          <w:rFonts w:ascii="Times New Roman" w:hAnsi="Times New Roman" w:cs="Times New Roman"/>
          <w:sz w:val="24"/>
          <w:szCs w:val="24"/>
        </w:rPr>
        <w:t xml:space="preserve">основной школы, формируемыми при изучении содержания </w:t>
      </w:r>
      <w:r w:rsidR="005A0F12" w:rsidRPr="00F00734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F0073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85382" w:rsidRPr="00F00734" w:rsidRDefault="005A0F1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82" w:rsidRPr="00F0073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</w:t>
      </w:r>
      <w:r w:rsidRPr="00F00734">
        <w:rPr>
          <w:rFonts w:ascii="Times New Roman" w:hAnsi="Times New Roman" w:cs="Times New Roman"/>
          <w:sz w:val="24"/>
          <w:szCs w:val="24"/>
        </w:rPr>
        <w:t>риотизма, уважения к Отечеству;</w:t>
      </w:r>
    </w:p>
    <w:p w:rsidR="005A0F12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мотивации к</w:t>
      </w:r>
      <w:r w:rsidR="005A0F12" w:rsidRPr="00F00734">
        <w:rPr>
          <w:rFonts w:ascii="Times New Roman" w:hAnsi="Times New Roman" w:cs="Times New Roman"/>
          <w:sz w:val="24"/>
          <w:szCs w:val="24"/>
        </w:rPr>
        <w:t xml:space="preserve"> обучению и познанию;</w:t>
      </w:r>
    </w:p>
    <w:p w:rsidR="005A0F12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lastRenderedPageBreak/>
        <w:t xml:space="preserve"> ценностные ориентиры, основанные на идеях патриотизма, любви и уважения к Отечест</w:t>
      </w:r>
      <w:r w:rsidR="005A0F12" w:rsidRPr="00F00734">
        <w:rPr>
          <w:rFonts w:ascii="Times New Roman" w:hAnsi="Times New Roman" w:cs="Times New Roman"/>
          <w:sz w:val="24"/>
          <w:szCs w:val="24"/>
        </w:rPr>
        <w:t>ву.</w:t>
      </w:r>
    </w:p>
    <w:p w:rsidR="00385382" w:rsidRPr="00F00734" w:rsidRDefault="00385382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7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34">
        <w:rPr>
          <w:rFonts w:ascii="Times New Roman" w:hAnsi="Times New Roman" w:cs="Times New Roman"/>
          <w:sz w:val="24"/>
          <w:szCs w:val="24"/>
        </w:rPr>
        <w:t xml:space="preserve">результаты.  </w:t>
      </w:r>
    </w:p>
    <w:p w:rsidR="00385382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385382" w:rsidRPr="00F00734" w:rsidRDefault="005A0F1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382" w:rsidRPr="00F0073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85382" w:rsidRPr="00F00734" w:rsidRDefault="005A0F1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382" w:rsidRPr="00F00734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="00385382" w:rsidRPr="00F00734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5382" w:rsidRPr="00F00734" w:rsidRDefault="005A0F1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="00385382" w:rsidRPr="00F007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5382" w:rsidRPr="00F007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5382" w:rsidRPr="00F00734" w:rsidRDefault="005A0F1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1) использование элементов причинно-следственного анализа; </w:t>
      </w:r>
    </w:p>
    <w:p w:rsidR="00385382" w:rsidRPr="00F00734" w:rsidRDefault="005A0F1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385382" w:rsidRPr="00F00734" w:rsidRDefault="005A0F1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385382" w:rsidRPr="00F00734" w:rsidRDefault="005A0F1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85382" w:rsidRPr="00F00734" w:rsidRDefault="0038538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5A0F12" w:rsidRPr="00F00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0734">
        <w:rPr>
          <w:rFonts w:ascii="Times New Roman" w:hAnsi="Times New Roman" w:cs="Times New Roman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5A0F12" w:rsidRPr="00F00734" w:rsidRDefault="00747315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</w:t>
      </w:r>
      <w:r w:rsidR="005A0F12" w:rsidRPr="00F00734">
        <w:rPr>
          <w:rFonts w:ascii="Times New Roman" w:hAnsi="Times New Roman" w:cs="Times New Roman"/>
          <w:sz w:val="24"/>
          <w:szCs w:val="24"/>
        </w:rPr>
        <w:t>ти с учетом мнения других людей;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82" w:rsidRPr="00F00734" w:rsidRDefault="005A0F1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382" w:rsidRPr="00F00734">
        <w:rPr>
          <w:rFonts w:ascii="Times New Roman" w:hAnsi="Times New Roman" w:cs="Times New Roman"/>
          <w:sz w:val="24"/>
          <w:szCs w:val="24"/>
        </w:rPr>
        <w:t>8) определение собственного отноше</w:t>
      </w:r>
      <w:r w:rsidR="00412D6C" w:rsidRPr="00F00734">
        <w:rPr>
          <w:rFonts w:ascii="Times New Roman" w:hAnsi="Times New Roman" w:cs="Times New Roman"/>
          <w:sz w:val="24"/>
          <w:szCs w:val="24"/>
        </w:rPr>
        <w:t>ния к историческим явлениям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, формулирование своей точки зрения. </w:t>
      </w:r>
    </w:p>
    <w:p w:rsidR="00385382" w:rsidRPr="00F00734" w:rsidRDefault="0038538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D6C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относительно цел</w:t>
      </w:r>
      <w:r w:rsidR="00412D6C" w:rsidRPr="00F00734">
        <w:rPr>
          <w:rFonts w:ascii="Times New Roman" w:hAnsi="Times New Roman" w:cs="Times New Roman"/>
          <w:sz w:val="24"/>
          <w:szCs w:val="24"/>
        </w:rPr>
        <w:t>остное представление об истории России;</w:t>
      </w: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6C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знание ряда </w:t>
      </w:r>
      <w:r w:rsidR="00412D6C" w:rsidRPr="00F00734">
        <w:rPr>
          <w:rFonts w:ascii="Times New Roman" w:hAnsi="Times New Roman" w:cs="Times New Roman"/>
          <w:sz w:val="24"/>
          <w:szCs w:val="24"/>
        </w:rPr>
        <w:t>исторической терминологии;</w:t>
      </w:r>
    </w:p>
    <w:p w:rsidR="00412D6C" w:rsidRPr="00F00734" w:rsidRDefault="00412D6C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умения работать с информацией</w:t>
      </w:r>
      <w:r w:rsidRPr="00F00734"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="00385382" w:rsidRPr="00F00734">
        <w:rPr>
          <w:rFonts w:ascii="Times New Roman" w:hAnsi="Times New Roman" w:cs="Times New Roman"/>
          <w:sz w:val="24"/>
          <w:szCs w:val="24"/>
        </w:rPr>
        <w:t>различных источни</w:t>
      </w:r>
      <w:r w:rsidRPr="00F00734">
        <w:rPr>
          <w:rFonts w:ascii="Times New Roman" w:hAnsi="Times New Roman" w:cs="Times New Roman"/>
          <w:sz w:val="24"/>
          <w:szCs w:val="24"/>
        </w:rPr>
        <w:t>ках, адекватно ее воспринимать;</w:t>
      </w:r>
    </w:p>
    <w:p w:rsidR="00385382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давать оценку взглядам, подходам, событиям, процессам с позиций, одобряемых в современном российском обществе социальных цен</w:t>
      </w:r>
      <w:r w:rsidR="00412D6C" w:rsidRPr="00F00734">
        <w:rPr>
          <w:rFonts w:ascii="Times New Roman" w:hAnsi="Times New Roman" w:cs="Times New Roman"/>
          <w:sz w:val="24"/>
          <w:szCs w:val="24"/>
        </w:rPr>
        <w:t xml:space="preserve">ностей; </w:t>
      </w:r>
    </w:p>
    <w:p w:rsidR="00385382" w:rsidRPr="00F00734" w:rsidRDefault="00412D6C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 развитие исторического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кругозора и формирование познавательного интереса к и</w:t>
      </w:r>
      <w:r w:rsidRPr="00F00734">
        <w:rPr>
          <w:rFonts w:ascii="Times New Roman" w:hAnsi="Times New Roman" w:cs="Times New Roman"/>
          <w:sz w:val="24"/>
          <w:szCs w:val="24"/>
        </w:rPr>
        <w:t>зучению истории России;</w:t>
      </w:r>
    </w:p>
    <w:p w:rsidR="00385382" w:rsidRPr="00F00734" w:rsidRDefault="00412D6C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85382" w:rsidRPr="00F00734" w:rsidRDefault="00412D6C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развитие  навыков коммуникативной деятельности, умение правильно формулировать мысли;</w:t>
      </w:r>
    </w:p>
    <w:p w:rsidR="00385382" w:rsidRPr="00F00734" w:rsidRDefault="00412D6C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385382" w:rsidRPr="00F00734" w:rsidRDefault="00385382" w:rsidP="00F007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</w:t>
      </w:r>
      <w:r w:rsidR="00412D6C" w:rsidRPr="00F00734">
        <w:rPr>
          <w:rFonts w:ascii="Times New Roman" w:hAnsi="Times New Roman" w:cs="Times New Roman"/>
          <w:sz w:val="24"/>
          <w:szCs w:val="24"/>
        </w:rPr>
        <w:t>ровать собственную точку зрения.</w:t>
      </w:r>
    </w:p>
    <w:p w:rsidR="00385382" w:rsidRPr="00F00734" w:rsidRDefault="00385382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F00734">
        <w:rPr>
          <w:rFonts w:ascii="Times New Roman" w:hAnsi="Times New Roman" w:cs="Times New Roman"/>
          <w:sz w:val="24"/>
          <w:szCs w:val="24"/>
        </w:rPr>
        <w:t>.</w:t>
      </w:r>
    </w:p>
    <w:p w:rsidR="00385382" w:rsidRPr="00F00734" w:rsidRDefault="00412D6C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Уч</w:t>
      </w:r>
      <w:r w:rsidR="00747315" w:rsidRPr="00F00734">
        <w:rPr>
          <w:rFonts w:ascii="Times New Roman" w:hAnsi="Times New Roman" w:cs="Times New Roman"/>
          <w:sz w:val="24"/>
          <w:szCs w:val="24"/>
        </w:rPr>
        <w:t>ащийся</w:t>
      </w:r>
      <w:r w:rsidRPr="00F00734">
        <w:rPr>
          <w:rFonts w:ascii="Times New Roman" w:hAnsi="Times New Roman" w:cs="Times New Roman"/>
          <w:sz w:val="24"/>
          <w:szCs w:val="24"/>
        </w:rPr>
        <w:t xml:space="preserve"> </w:t>
      </w:r>
      <w:r w:rsidR="00747315" w:rsidRPr="00F00734">
        <w:rPr>
          <w:rFonts w:ascii="Times New Roman" w:hAnsi="Times New Roman" w:cs="Times New Roman"/>
          <w:sz w:val="24"/>
          <w:szCs w:val="24"/>
        </w:rPr>
        <w:t>9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класса должен: </w:t>
      </w:r>
    </w:p>
    <w:p w:rsidR="00412D6C" w:rsidRPr="00F00734" w:rsidRDefault="00385382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1) распознавать существенные признаки понятий, харак</w:t>
      </w:r>
      <w:r w:rsidR="00412D6C" w:rsidRPr="00F00734">
        <w:rPr>
          <w:rFonts w:ascii="Times New Roman" w:hAnsi="Times New Roman" w:cs="Times New Roman"/>
          <w:sz w:val="24"/>
          <w:szCs w:val="24"/>
        </w:rPr>
        <w:t>терные черты</w:t>
      </w:r>
      <w:r w:rsidRPr="00F00734">
        <w:rPr>
          <w:rFonts w:ascii="Times New Roman" w:hAnsi="Times New Roman" w:cs="Times New Roman"/>
          <w:sz w:val="24"/>
          <w:szCs w:val="24"/>
        </w:rPr>
        <w:t xml:space="preserve">, элементы его описания; </w:t>
      </w:r>
    </w:p>
    <w:p w:rsidR="00385382" w:rsidRPr="00F00734" w:rsidRDefault="00412D6C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2) осуществлять поиск 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информации в различных источниках;</w:t>
      </w:r>
    </w:p>
    <w:p w:rsidR="00385382" w:rsidRPr="00F00734" w:rsidRDefault="00412D6C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3</w:t>
      </w:r>
      <w:r w:rsidR="00385382" w:rsidRPr="00F00734">
        <w:rPr>
          <w:rFonts w:ascii="Times New Roman" w:hAnsi="Times New Roman" w:cs="Times New Roman"/>
          <w:sz w:val="24"/>
          <w:szCs w:val="24"/>
        </w:rPr>
        <w:t>) оценивать различны</w:t>
      </w:r>
      <w:r w:rsidRPr="00F00734">
        <w:rPr>
          <w:rFonts w:ascii="Times New Roman" w:hAnsi="Times New Roman" w:cs="Times New Roman"/>
          <w:sz w:val="24"/>
          <w:szCs w:val="24"/>
        </w:rPr>
        <w:t>е суждения об истории с точки зрения исторической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F00734">
        <w:rPr>
          <w:rFonts w:ascii="Times New Roman" w:hAnsi="Times New Roman" w:cs="Times New Roman"/>
          <w:sz w:val="24"/>
          <w:szCs w:val="24"/>
        </w:rPr>
        <w:t>и</w:t>
      </w:r>
      <w:r w:rsidR="00385382" w:rsidRPr="00F00734">
        <w:rPr>
          <w:rFonts w:ascii="Times New Roman" w:hAnsi="Times New Roman" w:cs="Times New Roman"/>
          <w:sz w:val="24"/>
          <w:szCs w:val="24"/>
        </w:rPr>
        <w:t>;</w:t>
      </w:r>
    </w:p>
    <w:p w:rsidR="00385382" w:rsidRPr="00F00734" w:rsidRDefault="00412D6C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4</w:t>
      </w:r>
      <w:r w:rsidR="00385382" w:rsidRPr="00F00734">
        <w:rPr>
          <w:rFonts w:ascii="Times New Roman" w:hAnsi="Times New Roman" w:cs="Times New Roman"/>
          <w:sz w:val="24"/>
          <w:szCs w:val="24"/>
        </w:rPr>
        <w:t>) анализировать, классифицировать, интер</w:t>
      </w:r>
      <w:r w:rsidRPr="00F00734">
        <w:rPr>
          <w:rFonts w:ascii="Times New Roman" w:hAnsi="Times New Roman" w:cs="Times New Roman"/>
          <w:sz w:val="24"/>
          <w:szCs w:val="24"/>
        </w:rPr>
        <w:t>претировать имеющуюся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информацию, соотносить ее со знаниями, полученными при изучении курса;</w:t>
      </w:r>
    </w:p>
    <w:p w:rsidR="00385382" w:rsidRPr="00F00734" w:rsidRDefault="00412D6C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5</w:t>
      </w:r>
      <w:r w:rsidR="00385382" w:rsidRPr="00F00734">
        <w:rPr>
          <w:rFonts w:ascii="Times New Roman" w:hAnsi="Times New Roman" w:cs="Times New Roman"/>
          <w:sz w:val="24"/>
          <w:szCs w:val="24"/>
        </w:rPr>
        <w:t>) применять в предлага</w:t>
      </w:r>
      <w:r w:rsidRPr="00F00734">
        <w:rPr>
          <w:rFonts w:ascii="Times New Roman" w:hAnsi="Times New Roman" w:cs="Times New Roman"/>
          <w:sz w:val="24"/>
          <w:szCs w:val="24"/>
        </w:rPr>
        <w:t>емом контексте исторические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 термины и понятия;</w:t>
      </w:r>
    </w:p>
    <w:p w:rsidR="00385382" w:rsidRPr="00F00734" w:rsidRDefault="00412D6C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85382" w:rsidRPr="00F00734">
        <w:rPr>
          <w:rFonts w:ascii="Times New Roman" w:hAnsi="Times New Roman" w:cs="Times New Roman"/>
          <w:sz w:val="24"/>
          <w:szCs w:val="24"/>
        </w:rPr>
        <w:t>) применять социально-гуманитарные знания в процессе решения познавательных и практических задач, отражающих актуальные пр</w:t>
      </w:r>
      <w:r w:rsidRPr="00F00734">
        <w:rPr>
          <w:rFonts w:ascii="Times New Roman" w:hAnsi="Times New Roman" w:cs="Times New Roman"/>
          <w:sz w:val="24"/>
          <w:szCs w:val="24"/>
        </w:rPr>
        <w:t>облемы истории России</w:t>
      </w:r>
      <w:r w:rsidR="00385382" w:rsidRPr="00F007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382" w:rsidRPr="00F00734" w:rsidRDefault="001B6205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7</w:t>
      </w:r>
      <w:r w:rsidR="00385382" w:rsidRPr="00F00734">
        <w:rPr>
          <w:rFonts w:ascii="Times New Roman" w:hAnsi="Times New Roman" w:cs="Times New Roman"/>
          <w:sz w:val="24"/>
          <w:szCs w:val="24"/>
        </w:rPr>
        <w:t>) формулировать на основе приобретенных социально-гуманитарных знаний собственные суждения и аргу</w:t>
      </w:r>
      <w:r w:rsidRPr="00F00734">
        <w:rPr>
          <w:rFonts w:ascii="Times New Roman" w:hAnsi="Times New Roman" w:cs="Times New Roman"/>
          <w:sz w:val="24"/>
          <w:szCs w:val="24"/>
        </w:rPr>
        <w:t>менты по определенным проблемам.</w:t>
      </w:r>
    </w:p>
    <w:p w:rsidR="00597ECD" w:rsidRPr="00F00734" w:rsidRDefault="00597ECD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ECD" w:rsidRPr="00F00734" w:rsidRDefault="00597ECD" w:rsidP="00F007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315" w:rsidRPr="00F00734" w:rsidRDefault="00747315" w:rsidP="00F0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</w:t>
      </w:r>
      <w:r w:rsidR="00AC723E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0A6C56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="00AC723E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приобретают</w:t>
      </w:r>
      <w:r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47315" w:rsidRPr="00F0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379F" w:rsidRPr="00F00734" w:rsidRDefault="00AC723E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 проблему; </w:t>
      </w:r>
      <w:r w:rsidR="00AC379F"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её;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решения проблемы, задачи;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в виде выступлений на семинарах, эссе, презентаций результатов исследований;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исследований, участие в семинарах, дискуссиях, деловых играх.</w:t>
      </w:r>
    </w:p>
    <w:p w:rsidR="00AC379F" w:rsidRPr="00F00734" w:rsidRDefault="00AC379F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сочетание индивидуальной и групповой форм работы.</w:t>
      </w:r>
    </w:p>
    <w:p w:rsidR="00597ECD" w:rsidRPr="00F00734" w:rsidRDefault="00597ECD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ECD" w:rsidRPr="00F00734" w:rsidRDefault="00597ECD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аттестации: </w:t>
      </w:r>
    </w:p>
    <w:p w:rsidR="000A6C56" w:rsidRPr="00F00734" w:rsidRDefault="000A6C56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проект.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45023" w:rsidRPr="008E4C76" w:rsidRDefault="00045023" w:rsidP="00045023">
      <w:pPr>
        <w:pStyle w:val="1"/>
      </w:pPr>
      <w:bookmarkStart w:id="19" w:name="_Toc45009917"/>
      <w:bookmarkStart w:id="20" w:name="_Toc45011243"/>
      <w:r w:rsidRPr="008E4C76">
        <w:lastRenderedPageBreak/>
        <w:t>Раздел 2. Комплекс организационно-педагогических условий реализации программы</w:t>
      </w:r>
      <w:bookmarkEnd w:id="19"/>
      <w:bookmarkEnd w:id="20"/>
    </w:p>
    <w:p w:rsidR="00045023" w:rsidRPr="00D03355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Toc45009918"/>
      <w:bookmarkStart w:id="22" w:name="_Toc45011244"/>
      <w:r w:rsidRPr="00045023">
        <w:rPr>
          <w:rStyle w:val="20"/>
        </w:rPr>
        <w:t>Материально-техническое обеспечение</w:t>
      </w:r>
      <w:bookmarkEnd w:id="21"/>
      <w:bookmarkEnd w:id="22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335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r w:rsidRPr="00D03355">
        <w:rPr>
          <w:rFonts w:ascii="Times New Roman" w:hAnsi="Times New Roman" w:cs="Times New Roman"/>
          <w:sz w:val="24"/>
          <w:szCs w:val="24"/>
        </w:rPr>
        <w:sym w:font="Symbol" w:char="F02D"/>
      </w:r>
      <w:r w:rsidRPr="00D03355">
        <w:rPr>
          <w:rFonts w:ascii="Times New Roman" w:hAnsi="Times New Roman" w:cs="Times New Roman"/>
          <w:sz w:val="24"/>
          <w:szCs w:val="24"/>
        </w:rPr>
        <w:t xml:space="preserve"> демонстрационный комплекс, включающий в себя: интерактивную доску (или экран), </w:t>
      </w:r>
      <w:proofErr w:type="spellStart"/>
      <w:r w:rsidRPr="00D03355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D03355">
        <w:rPr>
          <w:rFonts w:ascii="Times New Roman" w:hAnsi="Times New Roman" w:cs="Times New Roman"/>
          <w:sz w:val="24"/>
          <w:szCs w:val="24"/>
        </w:rPr>
        <w:t>, персональный компьютер или ноутбук с установленным лиценз</w:t>
      </w:r>
      <w:r>
        <w:rPr>
          <w:rFonts w:ascii="Times New Roman" w:hAnsi="Times New Roman" w:cs="Times New Roman"/>
          <w:sz w:val="24"/>
          <w:szCs w:val="24"/>
        </w:rPr>
        <w:t xml:space="preserve">ионным программным обеспечением. 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компьютерные учебные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епродукции, фотографии, дидактический материал (документы, схемы, таблицы, карты),</w:t>
      </w:r>
      <w:proofErr w:type="gramEnd"/>
    </w:p>
    <w:p w:rsidR="00045023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23" w:rsidRPr="00D03355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45009919"/>
      <w:bookmarkStart w:id="24" w:name="_Toc45011245"/>
      <w:r w:rsidRPr="00045023">
        <w:rPr>
          <w:rStyle w:val="20"/>
        </w:rPr>
        <w:t>Информационное обеспечение обучения</w:t>
      </w:r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: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Н.Л.Пушкарёва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Древней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1989.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 История Отечества в таблицах и схемах. - М: ЭКСМО, 2010.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Лютых А.А., Тонких В.А. Русская история для детей и юношества.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В.,1995г.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энциклопедия </w:t>
      </w:r>
      <w:proofErr w:type="gram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в лицах. М., 1997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в лицах и датах. М., 1995.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экономической мысли России в лицах. Словарь-справочник. </w:t>
      </w: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 Г.М. История России в лицах. Деятели петровской эпохи. М., Школа-Пресс, 2002.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 А.В. История России в лицах. Женщины на русском престоле. М., Школьная пресса, 2002.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Л.Е. История России в лицах. Первая половина XVII века. М., Школа-Пресс, 2000.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Павленко Н.И. Птенцы гнезда Петрова. Издательство "Мысль", 1985.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 Б.Г. Русь. Россия. Российская империя. Хроника правлений и событий. 1862–1917 гг. М., 1997.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Перхавко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История России в лицах. IX – начало XVII века. М., Школа-Пресс, 2000.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Сороткина</w:t>
      </w:r>
      <w:proofErr w:type="spellEnd"/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История России в лицах. Терра, 2003.</w:t>
      </w:r>
    </w:p>
    <w:p w:rsidR="00045023" w:rsidRPr="00F00734" w:rsidRDefault="00045023" w:rsidP="0004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справочник школьника. История России. М., 1997.</w:t>
      </w:r>
    </w:p>
    <w:p w:rsidR="00045023" w:rsidRDefault="00045023" w:rsidP="00045023">
      <w:pPr>
        <w:spacing w:after="0" w:line="240" w:lineRule="auto"/>
        <w:ind w:firstLine="709"/>
        <w:jc w:val="both"/>
        <w:rPr>
          <w:rStyle w:val="20"/>
        </w:rPr>
      </w:pPr>
      <w:bookmarkStart w:id="25" w:name="_Toc45009920"/>
    </w:p>
    <w:p w:rsidR="00045023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45011246"/>
      <w:r w:rsidRPr="00045023">
        <w:rPr>
          <w:rStyle w:val="20"/>
        </w:rPr>
        <w:t>Кадровое обеспечение</w:t>
      </w:r>
      <w:bookmarkEnd w:id="25"/>
      <w:bookmarkEnd w:id="26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3355">
        <w:rPr>
          <w:rFonts w:ascii="Times New Roman" w:hAnsi="Times New Roman" w:cs="Times New Roman"/>
          <w:sz w:val="24"/>
          <w:szCs w:val="24"/>
        </w:rPr>
        <w:t>Реализация программы обеспечивается педагогическими кадрами, имеющими среднее профессиональное образование или высшее образование, соответствующее направленности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023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23" w:rsidRPr="00045023" w:rsidRDefault="00045023" w:rsidP="00045023">
      <w:pPr>
        <w:pStyle w:val="2"/>
      </w:pPr>
      <w:bookmarkStart w:id="27" w:name="_Toc45009921"/>
      <w:bookmarkStart w:id="28" w:name="_Toc45011247"/>
      <w:r w:rsidRPr="00045023">
        <w:rPr>
          <w:rStyle w:val="20"/>
          <w:b/>
          <w:bCs/>
        </w:rPr>
        <w:t>Формы аттестации</w:t>
      </w:r>
      <w:bookmarkEnd w:id="27"/>
      <w:r w:rsidRPr="00045023">
        <w:t xml:space="preserve"> (способы проверки результатов освоения программы).</w:t>
      </w:r>
      <w:bookmarkEnd w:id="28"/>
      <w:r w:rsidRPr="00045023">
        <w:t xml:space="preserve"> </w:t>
      </w:r>
    </w:p>
    <w:p w:rsidR="00045023" w:rsidRDefault="00045023" w:rsidP="0004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9" w:name="_Toc45009922"/>
      <w:bookmarkStart w:id="30" w:name="_Toc45011248"/>
      <w:r w:rsidRPr="00045023">
        <w:rPr>
          <w:rStyle w:val="20"/>
        </w:rPr>
        <w:t>Формы отслеживания и фиксации образовательных результатов</w:t>
      </w:r>
      <w:bookmarkEnd w:id="29"/>
      <w:r w:rsidRPr="00045023">
        <w:rPr>
          <w:rStyle w:val="20"/>
        </w:rPr>
        <w:t>:</w:t>
      </w:r>
      <w:bookmarkEnd w:id="30"/>
      <w:r w:rsidRPr="0022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0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журнал посещаемости, заполнение рабочей тетради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45023" w:rsidRDefault="00045023" w:rsidP="0004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45009923"/>
      <w:bookmarkStart w:id="32" w:name="_Toc45011249"/>
      <w:r w:rsidRPr="00045023">
        <w:rPr>
          <w:rStyle w:val="20"/>
        </w:rPr>
        <w:t>Формы предъявления и демонстрации образовательных результатов</w:t>
      </w:r>
      <w:bookmarkEnd w:id="31"/>
      <w:r w:rsidRPr="00045023">
        <w:rPr>
          <w:rStyle w:val="20"/>
        </w:rPr>
        <w:t>:</w:t>
      </w:r>
      <w:bookmarkEnd w:id="3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56">
        <w:rPr>
          <w:rFonts w:ascii="Times New Roman" w:hAnsi="Times New Roman" w:cs="Times New Roman"/>
          <w:sz w:val="24"/>
          <w:szCs w:val="24"/>
        </w:rPr>
        <w:t>защита информационного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023" w:rsidRPr="00045023" w:rsidRDefault="00045023" w:rsidP="00045023">
      <w:pPr>
        <w:pStyle w:val="2"/>
      </w:pPr>
      <w:bookmarkStart w:id="33" w:name="_Toc45009924"/>
      <w:bookmarkStart w:id="34" w:name="_Toc45011250"/>
      <w:r w:rsidRPr="00045023">
        <w:t>Оценочные материалы</w:t>
      </w:r>
      <w:bookmarkEnd w:id="33"/>
      <w:bookmarkEnd w:id="34"/>
    </w:p>
    <w:p w:rsidR="00045023" w:rsidRDefault="00045023" w:rsidP="00045023">
      <w:pPr>
        <w:pStyle w:val="c17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 оценивании учебных достижений учащихся применяются следующие критерии:</w:t>
      </w:r>
    </w:p>
    <w:p w:rsidR="00045023" w:rsidRDefault="00045023" w:rsidP="00045023">
      <w:pPr>
        <w:pStyle w:val="c6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        </w:t>
      </w:r>
      <w:r>
        <w:rPr>
          <w:rStyle w:val="c1"/>
          <w:color w:val="000000"/>
        </w:rPr>
        <w:t>-критерии оценки по освоению базовых универсальных учебных действий в области истории;</w:t>
      </w:r>
    </w:p>
    <w:p w:rsidR="00045023" w:rsidRDefault="00045023" w:rsidP="00045023">
      <w:pPr>
        <w:pStyle w:val="c6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       -тестовые задания для определения уровня освоения дополнительной общеразвивающей программы.</w:t>
      </w:r>
    </w:p>
    <w:p w:rsidR="00045023" w:rsidRDefault="0004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ECD" w:rsidRPr="00F00734" w:rsidRDefault="00597ECD" w:rsidP="00045023">
      <w:pPr>
        <w:pStyle w:val="1"/>
      </w:pPr>
      <w:bookmarkStart w:id="35" w:name="_Toc45011251"/>
      <w:r w:rsidRPr="00F00734">
        <w:lastRenderedPageBreak/>
        <w:t>Система оценки планируемых результатов</w:t>
      </w:r>
      <w:bookmarkEnd w:id="35"/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Оценка личностных результатов</w:t>
      </w:r>
      <w:r w:rsidRPr="00F00734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Основным объектом оценки личностных результатов</w:t>
      </w:r>
      <w:r w:rsidRPr="00F00734">
        <w:rPr>
          <w:rFonts w:ascii="Times New Roman" w:hAnsi="Times New Roman" w:cs="Times New Roman"/>
          <w:sz w:val="24"/>
          <w:szCs w:val="24"/>
        </w:rPr>
        <w:t xml:space="preserve"> служит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2)готовность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достижение обучающимися личностных результатов не выносится на итоговую оценку, а является предметом оценки эффективности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- образовательной деятельности образовательного учреждения и образовательных систем разного уровня.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F0073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Pr="00F00734">
        <w:rPr>
          <w:rFonts w:ascii="Times New Roman" w:hAnsi="Times New Roman" w:cs="Times New Roman"/>
          <w:sz w:val="24"/>
          <w:szCs w:val="24"/>
        </w:rPr>
        <w:t xml:space="preserve"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ре­зультатов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>, представленных во всех разделах междисциплинарных учебных программ.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 xml:space="preserve"> процесса—учебных предметов.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 xml:space="preserve">Основным объектом оценки </w:t>
      </w:r>
      <w:proofErr w:type="spellStart"/>
      <w:r w:rsidRPr="00F0073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b/>
          <w:sz w:val="24"/>
          <w:szCs w:val="24"/>
        </w:rPr>
        <w:t xml:space="preserve"> результатов и является: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 xml:space="preserve">Оценка достижения </w:t>
      </w:r>
      <w:proofErr w:type="spellStart"/>
      <w:r w:rsidRPr="00F0073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F00734">
        <w:rPr>
          <w:rFonts w:ascii="Times New Roman" w:hAnsi="Times New Roman" w:cs="Times New Roman"/>
          <w:sz w:val="24"/>
          <w:szCs w:val="24"/>
        </w:rPr>
        <w:t xml:space="preserve"> может проводиться в ходе различных процедур. Основной процедурой итоговой оценки достижения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>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Дополнительным источником данных о достижении от дельных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gramStart"/>
      <w:r w:rsidRPr="00F00734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34">
        <w:rPr>
          <w:rFonts w:ascii="Times New Roman" w:hAnsi="Times New Roman" w:cs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r w:rsidRPr="00F0073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lastRenderedPageBreak/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  <w:r w:rsidRPr="00F00734">
        <w:rPr>
          <w:rFonts w:ascii="Times New Roman" w:hAnsi="Times New Roman" w:cs="Times New Roman"/>
          <w:sz w:val="24"/>
          <w:szCs w:val="24"/>
        </w:rPr>
        <w:t xml:space="preserve"> представляет собой оценку постижения обучающимся планируемых результатов по отдельным предметам.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 xml:space="preserve">Система оценки предметных результатов освоения учебных программ с учётом уровневого подхода, </w:t>
      </w:r>
      <w:r w:rsidRPr="00F00734">
        <w:rPr>
          <w:rFonts w:ascii="Times New Roman" w:hAnsi="Times New Roman" w:cs="Times New Roman"/>
          <w:sz w:val="24"/>
          <w:szCs w:val="24"/>
        </w:rPr>
        <w:t xml:space="preserve">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 xml:space="preserve"> обучающимися.</w:t>
      </w:r>
      <w:r w:rsidRPr="00F00734">
        <w:rPr>
          <w:rFonts w:ascii="Times New Roman" w:hAnsi="Times New Roman" w:cs="Times New Roman"/>
          <w:sz w:val="24"/>
          <w:szCs w:val="24"/>
        </w:rPr>
        <w:tab/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00734">
        <w:rPr>
          <w:rFonts w:ascii="Times New Roman" w:hAnsi="Times New Roman" w:cs="Times New Roman"/>
          <w:sz w:val="24"/>
          <w:szCs w:val="24"/>
        </w:rPr>
        <w:t>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 xml:space="preserve">Практика показывает, что для описания </w:t>
      </w:r>
      <w:proofErr w:type="gramStart"/>
      <w:r w:rsidR="000A6C56" w:rsidRPr="00F00734">
        <w:rPr>
          <w:rFonts w:ascii="Times New Roman" w:hAnsi="Times New Roman" w:cs="Times New Roman"/>
          <w:sz w:val="24"/>
          <w:szCs w:val="24"/>
        </w:rPr>
        <w:t>достижений,</w:t>
      </w:r>
      <w:r w:rsidRPr="00F00734">
        <w:rPr>
          <w:rFonts w:ascii="Times New Roman" w:hAnsi="Times New Roman" w:cs="Times New Roman"/>
          <w:sz w:val="24"/>
          <w:szCs w:val="24"/>
        </w:rPr>
        <w:t xml:space="preserve"> обучающихся целесообразно установить следующие пять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F00734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пазовым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</w:t>
      </w:r>
      <w:r w:rsidR="000A6C56" w:rsidRPr="00F00734">
        <w:rPr>
          <w:rFonts w:ascii="Times New Roman" w:hAnsi="Times New Roman" w:cs="Times New Roman"/>
          <w:sz w:val="24"/>
          <w:szCs w:val="24"/>
        </w:rPr>
        <w:t>соответствует отметка</w:t>
      </w:r>
      <w:r w:rsidRPr="00F00734">
        <w:rPr>
          <w:rFonts w:ascii="Times New Roman" w:hAnsi="Times New Roman" w:cs="Times New Roman"/>
          <w:sz w:val="24"/>
          <w:szCs w:val="24"/>
        </w:rPr>
        <w:t xml:space="preserve"> «3».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Превышение базового уровня</w:t>
      </w:r>
      <w:r w:rsidRPr="00F00734">
        <w:rPr>
          <w:rFonts w:ascii="Times New Roman" w:hAnsi="Times New Roman" w:cs="Times New Roman"/>
          <w:sz w:val="24"/>
          <w:szCs w:val="24"/>
        </w:rPr>
        <w:t xml:space="preserve">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</w:t>
      </w:r>
      <w:proofErr w:type="gramStart"/>
      <w:r w:rsidRPr="00F00734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F00734">
        <w:rPr>
          <w:rFonts w:ascii="Times New Roman" w:hAnsi="Times New Roman" w:cs="Times New Roman"/>
          <w:sz w:val="24"/>
          <w:szCs w:val="24"/>
        </w:rPr>
        <w:t>: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F00734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«4»;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F00734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«5».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Для описания подготовки обучающихся, уровень достижений которых ниже базового, целесообразно выделить также два уровня: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пониженный уровень достижений, отметка «2»;</w:t>
      </w:r>
    </w:p>
    <w:p w:rsidR="00597ECD" w:rsidRPr="00F00734" w:rsidRDefault="00597ECD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34">
        <w:rPr>
          <w:rFonts w:ascii="Times New Roman" w:hAnsi="Times New Roman" w:cs="Times New Roman"/>
          <w:sz w:val="24"/>
          <w:szCs w:val="24"/>
        </w:rPr>
        <w:t>низкий уровень достижений, отметка «1».</w:t>
      </w:r>
    </w:p>
    <w:p w:rsidR="00972B60" w:rsidRPr="00F00734" w:rsidRDefault="000A6C56" w:rsidP="00F0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0073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597ECD" w:rsidRPr="00F00734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AC723E" w:rsidRPr="00F00734" w:rsidRDefault="00AC723E" w:rsidP="00F0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505" w:rsidRPr="00F00734" w:rsidRDefault="00DE7505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05" w:rsidRPr="00F00734" w:rsidRDefault="00DE7505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15" w:rsidRPr="00F00734" w:rsidRDefault="00747315" w:rsidP="00F00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7315" w:rsidRPr="00F00734" w:rsidSect="00045023">
          <w:footerReference w:type="default" r:id="rId9"/>
          <w:pgSz w:w="11906" w:h="16838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AC379F" w:rsidRPr="00F00734" w:rsidRDefault="00747315" w:rsidP="00045023">
      <w:pPr>
        <w:pStyle w:val="1"/>
        <w:rPr>
          <w:lang w:eastAsia="ru-RU"/>
        </w:rPr>
      </w:pPr>
      <w:bookmarkStart w:id="36" w:name="_Toc45011252"/>
      <w:r w:rsidRPr="00F00734">
        <w:rPr>
          <w:lang w:eastAsia="ru-RU"/>
        </w:rPr>
        <w:lastRenderedPageBreak/>
        <w:t>К</w:t>
      </w:r>
      <w:r w:rsidR="00AC379F" w:rsidRPr="00F00734">
        <w:rPr>
          <w:lang w:eastAsia="ru-RU"/>
        </w:rPr>
        <w:t>алендарно-тематическое планирование</w:t>
      </w:r>
      <w:r w:rsidR="00AC379F" w:rsidRPr="00F00734">
        <w:rPr>
          <w:color w:val="444444"/>
          <w:lang w:eastAsia="ru-RU"/>
        </w:rPr>
        <w:t> </w:t>
      </w:r>
      <w:r w:rsidR="00AC379F" w:rsidRPr="00F00734">
        <w:rPr>
          <w:lang w:eastAsia="ru-RU"/>
        </w:rPr>
        <w:t xml:space="preserve">" </w:t>
      </w:r>
      <w:r w:rsidR="00C56D7C" w:rsidRPr="00F00734">
        <w:rPr>
          <w:lang w:eastAsia="ru-RU"/>
        </w:rPr>
        <w:t>Личност</w:t>
      </w:r>
      <w:r w:rsidRPr="00F00734">
        <w:rPr>
          <w:lang w:eastAsia="ru-RU"/>
        </w:rPr>
        <w:t>и</w:t>
      </w:r>
      <w:r w:rsidR="00C56D7C" w:rsidRPr="00F00734">
        <w:rPr>
          <w:lang w:eastAsia="ru-RU"/>
        </w:rPr>
        <w:t xml:space="preserve"> в истории</w:t>
      </w:r>
      <w:r w:rsidR="00AC379F" w:rsidRPr="00F00734">
        <w:rPr>
          <w:lang w:eastAsia="ru-RU"/>
        </w:rPr>
        <w:t>" </w:t>
      </w:r>
      <w:r w:rsidRPr="00F00734">
        <w:rPr>
          <w:lang w:eastAsia="ru-RU"/>
        </w:rPr>
        <w:t xml:space="preserve">9 </w:t>
      </w:r>
      <w:r w:rsidR="00AC379F" w:rsidRPr="00F00734">
        <w:rPr>
          <w:lang w:eastAsia="ru-RU"/>
        </w:rPr>
        <w:t>класс (34 час</w:t>
      </w:r>
      <w:r w:rsidRPr="00F00734">
        <w:rPr>
          <w:lang w:eastAsia="ru-RU"/>
        </w:rPr>
        <w:t>а</w:t>
      </w:r>
      <w:r w:rsidR="00AC379F" w:rsidRPr="00F00734">
        <w:rPr>
          <w:lang w:eastAsia="ru-RU"/>
        </w:rPr>
        <w:t>).</w:t>
      </w:r>
      <w:bookmarkEnd w:id="36"/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164"/>
        <w:gridCol w:w="1691"/>
        <w:gridCol w:w="2561"/>
        <w:gridCol w:w="4268"/>
        <w:gridCol w:w="458"/>
        <w:gridCol w:w="449"/>
        <w:gridCol w:w="1430"/>
      </w:tblGrid>
      <w:tr w:rsidR="00AC379F" w:rsidRPr="00F00734" w:rsidTr="00DE7505">
        <w:trPr>
          <w:tblCellSpacing w:w="15" w:type="dxa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</w:t>
            </w:r>
            <w:r w:rsidR="00AC379F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темы</w:t>
            </w:r>
          </w:p>
        </w:tc>
        <w:tc>
          <w:tcPr>
            <w:tcW w:w="2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1454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rHeight w:val="120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="00747315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Периодизация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материала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личности на историю. Цари-императоры в истории России. Разные оценки и подходы российской историографии к данным политическим и государственным деятелям.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rHeight w:val="39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Великие Рюриковичи. 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Киевская Русь. (6ч)</w:t>
            </w:r>
          </w:p>
        </w:tc>
        <w:tc>
          <w:tcPr>
            <w:tcW w:w="1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знания курса истории России с древнейших времен до конца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Легендарное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реальное в “признании варягов”. Рюрик. Норманнская теория, её роль в русской истории.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князья.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основные вопросы по правлению первых князей (работа с дополнительными материалами)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Святослава.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rHeight w:val="12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Святой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анализировать  и грамотно высказываться по основным направлениям деятельности князя. Учимся делать электронную презентацию.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Легенды, былины, история. Собирательный образ Владимира Красно Солнышко. Первая междоусобица на Руси и победа Владимира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rHeight w:val="123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и Глеб – князья</w:t>
            </w:r>
            <w:r w:rsidRPr="00F00734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  <w:lang w:eastAsia="ru-RU"/>
              </w:rPr>
              <w:t>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мученики</w:t>
            </w:r>
            <w:r w:rsidRPr="00F00734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 с элементами дискуссии</w:t>
            </w:r>
            <w:r w:rsidR="00DE7505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(учимся работать с информацией)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и Глеб –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князьямученики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  <w:lang w:eastAsia="ru-RU"/>
              </w:rPr>
              <w:t>.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усобиц между сыновьями Владимира. Убийство Святополком братьев Бориса и Глеба. Месть Ярослава.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DE7505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537B30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B30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дискуссии. Показывать на карте границу Киевской Руси в период правления князя.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Руси при Ярославе Мудром. Укрепление международного положения Руси. Просвещение. “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правда” – княжий закон. Что охранялось законом. Политическое наследие. Причины усобиц.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информацией.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усобица на Руси между сыновьями и внуками Ярослава. Личность Мономаха, его образование, литературный дар, хозяйственные заботы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Эпоха раздробленности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быт. Организация обороны южных рубежей. Княжеские съезды. Расширение династических связей в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Европы.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Эпоха раздробленности.(6ч)</w:t>
            </w:r>
          </w:p>
        </w:tc>
        <w:tc>
          <w:tcPr>
            <w:tcW w:w="1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 эпохи раздробленности.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 с элементами дискуссии</w:t>
            </w:r>
            <w:r w:rsidR="00537B30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причины и последствия политической раздробленности.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раздробленности на Руси. Распад Руси на 15 крупных княжеств. Владимиро-Суздальская Русь. Юрий Долгорукий. Андрей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Боголюбский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картой. Показ электронных презентаций.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крестоносцев. Александр Ярославович Невский. Выбор князя. Борьба против шведских и немецких рыцарей.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русской церкви и культуры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русский митрополит Илларион. Церковь и просвещение. Нестор и другие летописцы. Даниил Заточник, Кирилл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Туровский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Калита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исторических терминов: иго, ярлык, баскак и др.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терминов: феодальная война и др.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Русь при Дмитрии Донском.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Противостояние Орде. Борьба с Тверью. Политическое первенство Москвы при Василии I и Василии II Тёмном.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537B3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Русь неделимая, единая, долговечная. (5ч)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Васильевич и Василий Иванович.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исторический материал по правлению царей. Анализировать смысл теории «Москва – третий Рим».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государства Российского. Иван III – первый великий князь всея Руси. Характер Ивана III. Дела семейные. Софья Палеоло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супруга Московского великого князя. “Москва – Третий Рим”. Иосиф Волоцкий и Нил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rHeight w:val="76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IV Грозный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материал законодательство (Судебник) при Иване Грозном.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Иване Грозном. Царь и его соратники (Алексей Адашев, митрополит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Макарий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живописцы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Иконопись и фрески. Андрей Рублев. “Троица”. Феофан Грек. Дионисий.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князь Фёдор. Борис Годунов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Раскрывать, какие противоречия существовали в русском обществе в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 смысл понятия: заповедные лета. Характеризовать личность царя.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сын Ивана Грозного. Борис Годунов – опричник – правитель – царь.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патриаршества.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барщины и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закрепощение крестьян.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и Пожарский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 и анализ проделанной работы.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AC723E">
        <w:trPr>
          <w:trHeight w:val="38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Великие Романовы.</w:t>
            </w:r>
            <w:r w:rsidR="00AC723E"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Путь к абсолютизму.(7ч)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Михаил Фёдорович.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смысла термина – абсолютизм, анализ «Соборного уложения».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страной с помощью отца – патриарха Филарета. Полки иноземного строя. «Куранты».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 “Тишайший”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смысла термин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церковный раскол, старообрядцы. Раскрывать сущность конфликта церкви и государя. Характеризовать позиции протопопа Аввакума и Никона.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 Тишайший. Царевна Софья.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85FE0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исторического портрета царевны Софьи. 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 Тишайший. Царевна Софья. Поворот на запад. Принятие первого государственного бюджета. Отмена местничества.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Регенство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царевны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Софьи.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раскол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позиции протопопа Аввакума и Никона.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культуры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памятников культуры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характеризовать их назначение, художественные достоинства.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разделения культуры “верхов” и “низов”. “Обмирщение” культуры. Общественная мысль.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Полоцкий. Живопись (парсуна). Симон Ушаков.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1454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Первый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«Географическое и экономическое положение России на рубеже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spellStart"/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Анализ внешней и внутренней политики.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Птенцы гнезда Петрова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электронных презентаций.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Петрович Шереметьев. Петр Андреевич Толстой. Алексей Васильевич Макаров. Александр Данилович Меншиков.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Тема5. Эпоха дворцовых переворотов.(5ч)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на престоле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исторического портрета.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I. Анн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нновна. Фавориты и политики. Борьба придворных группировок. Роль иностранцев в эпоху дворцовых переворотов.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Петровна и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вешнюю и внутреннюю политику Елизаветы.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– дочь Петра Великого. Граф Шувалов. Открытие Московского университета. Пётр 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III.Манифест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«вольности дворянства».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Екатерина Великая.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 I.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исторических портретов, 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II и её окружение. “Просвещенный абсолютизм”. Усиление крепостничества. Золотой век российского дворянства.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Трагическое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контрреформаторство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полководцы и флотоводцы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электронных презентаций.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на суше и на море. Русское военное искусство. Румянцев и Суворов.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Спиридов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Ушаков.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“просвещение”.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9C3E3C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тенденции развития образования и науки.</w:t>
            </w:r>
            <w:r w:rsidR="004463FD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материал о достижениях российской науки.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русской культуры. Русское “просвещение”. Л.Магницкий,  Михайло Ломоносов, Новиков, Фонвизин. Проявление оппозиционной мысли. Великие живописцы и зодчие. Русский театр.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Эпоха самодержавных преобразований.(4ч)</w:t>
            </w:r>
          </w:p>
        </w:tc>
        <w:tc>
          <w:tcPr>
            <w:tcW w:w="1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Сперанский М.М.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4463FD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предпосылки и содержание реформаторских проектов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Сперанского.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Сперанский М.М. Деятельность в Александро-Невской семинарии. Государственный Совет. Стремительный взлет выдающегося государственного деятеля. В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пензенского губернатора. Деятельность реформатора в Сибири. Отставка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I-жандарм Европы и Александр Освободитель.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4463FD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черты внутренней и внешней политики.</w:t>
            </w:r>
          </w:p>
          <w:p w:rsidR="004463FD" w:rsidRPr="00F00734" w:rsidRDefault="004463FD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исторических портретов императоров.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Декабристы и Николай I.III отделение Собственной канцелярии. Теория «официальной народности». «Полное собрание законов Российской империи». «Свод действующих законов». Реформа управления государственными крестьянами. Финансовая реформа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Е.Канкрина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Причины отмены крепостного права. «Записки»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К.Кавелина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Секретный комитет. Рескрипт на имя Назимова. Губернские комитеты. Главный комитет. Редакционные комиссии. Я.Ростовцев. «Положения о реформе». Уставные грамоты. </w:t>
            </w:r>
            <w:proofErr w:type="spell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Временнообязанное</w:t>
            </w:r>
            <w:proofErr w:type="spell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состояние. Община. Круговая порука. Выкупные платежи. Реформа местного самоуправления: земская и городская. Земские собрания и управы. Судебная реформа. Мировые и общие суды. Военные реформы. Всеобщая воинская повинность. Реформа просвещения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III и</w:t>
            </w:r>
            <w:r w:rsidR="004463FD"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</w:t>
            </w:r>
            <w:r w:rsidR="00AC723E" w:rsidRPr="00F0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F0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II.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4463FD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исторических портретов императоров.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Миротворец. Контрреформы</w:t>
            </w:r>
            <w:proofErr w:type="gramStart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«Положение о мерах к охранению государственного порядка». Пересмотр законов о земствах и городском самоуправлении. «Железнодорожная </w:t>
            </w: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горячка». </w:t>
            </w:r>
            <w:r w:rsidRPr="00F007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Личность царя</w:t>
            </w:r>
            <w:r w:rsidRPr="00F00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Николая II. Социальные противоречия в период царствования.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79F" w:rsidRPr="00F00734" w:rsidTr="00DE7505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учащихся.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79F" w:rsidRPr="00F00734" w:rsidRDefault="00AC379F" w:rsidP="00F0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315" w:rsidRDefault="00747315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23" w:rsidRDefault="00045023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45023" w:rsidSect="0074731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45023" w:rsidRDefault="00045023" w:rsidP="00045023">
      <w:pPr>
        <w:pStyle w:val="1"/>
      </w:pPr>
      <w:bookmarkStart w:id="37" w:name="_Toc45011253"/>
      <w:r>
        <w:lastRenderedPageBreak/>
        <w:t>Список литературы для учителя и учащихся</w:t>
      </w:r>
      <w:bookmarkEnd w:id="37"/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Н.Л.Пушкарёва</w:t>
      </w:r>
      <w:proofErr w:type="spell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Древней </w:t>
      </w:r>
      <w:proofErr w:type="spell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proofErr w:type="spell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1989.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 История Отечества в таблицах и схемах. - М: ЭКСМО, 2010.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Лютых А.А., Тонких В.А. Русская история для детей и юношества.</w:t>
      </w:r>
      <w:proofErr w:type="gram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В.,1995г.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энциклопедия </w:t>
      </w:r>
      <w:proofErr w:type="gram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в лицах. М., 1997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в лицах и датах. М., 1995.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экономической мысли России в лицах. Словарь-справочник. </w:t>
      </w:r>
      <w:proofErr w:type="spell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 Г.М. История России в лицах. Деятели петровской эпохи. М., Школа-Пресс, 2002.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 А.В. История России в лицах. Женщины на русском престоле. М., Школьная пресса, 2002.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Л.Е. История России в лицах. Первая половина XVII века. М., Школа-Пресс, 2000.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Павленко Н.И. Птенцы гнезда Петрова. Издательство "Мысль", 1985.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 Б.Г. Русь. Россия. Российская империя. Хроника правлений и событий. 1862–1917 гг. М., 1997.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Перхавко</w:t>
      </w:r>
      <w:proofErr w:type="spell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История России в лицах. IX – начало XVII века. М., Школа-Пресс, 2000.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Сороткина</w:t>
      </w:r>
      <w:proofErr w:type="spellEnd"/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История России в лицах. Терра, 2003.</w:t>
      </w:r>
    </w:p>
    <w:p w:rsidR="00045023" w:rsidRPr="00045023" w:rsidRDefault="00045023" w:rsidP="000450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справочник школьника. История России. М., 1997.</w:t>
      </w:r>
    </w:p>
    <w:p w:rsidR="00045023" w:rsidRPr="00F00734" w:rsidRDefault="00045023" w:rsidP="00F0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23" w:rsidRPr="00F00734" w:rsidSect="0004502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7A" w:rsidRDefault="00A0417A" w:rsidP="000F3841">
      <w:pPr>
        <w:spacing w:after="0" w:line="240" w:lineRule="auto"/>
      </w:pPr>
      <w:r>
        <w:separator/>
      </w:r>
    </w:p>
  </w:endnote>
  <w:endnote w:type="continuationSeparator" w:id="0">
    <w:p w:rsidR="00A0417A" w:rsidRDefault="00A0417A" w:rsidP="000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40636"/>
      <w:docPartObj>
        <w:docPartGallery w:val="Page Numbers (Bottom of Page)"/>
        <w:docPartUnique/>
      </w:docPartObj>
    </w:sdtPr>
    <w:sdtEndPr/>
    <w:sdtContent>
      <w:p w:rsidR="00045023" w:rsidRDefault="0004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AC">
          <w:rPr>
            <w:noProof/>
          </w:rPr>
          <w:t>2</w:t>
        </w:r>
        <w:r>
          <w:fldChar w:fldCharType="end"/>
        </w:r>
      </w:p>
    </w:sdtContent>
  </w:sdt>
  <w:p w:rsidR="00045023" w:rsidRDefault="000450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7A" w:rsidRDefault="00A0417A" w:rsidP="000F3841">
      <w:pPr>
        <w:spacing w:after="0" w:line="240" w:lineRule="auto"/>
      </w:pPr>
      <w:r>
        <w:separator/>
      </w:r>
    </w:p>
  </w:footnote>
  <w:footnote w:type="continuationSeparator" w:id="0">
    <w:p w:rsidR="00A0417A" w:rsidRDefault="00A0417A" w:rsidP="000F3841">
      <w:pPr>
        <w:spacing w:after="0" w:line="240" w:lineRule="auto"/>
      </w:pPr>
      <w:r>
        <w:continuationSeparator/>
      </w:r>
    </w:p>
  </w:footnote>
  <w:footnote w:id="1">
    <w:p w:rsidR="00F00734" w:rsidRDefault="00F00734" w:rsidP="00747315">
      <w:pPr>
        <w:pStyle w:val="aa"/>
      </w:pPr>
      <w:r>
        <w:rPr>
          <w:rStyle w:val="ac"/>
        </w:rPr>
        <w:footnoteRef/>
      </w:r>
      <w:r>
        <w:t xml:space="preserve"> </w:t>
      </w:r>
      <w:r w:rsidRPr="00785EC5">
        <w:t>https://fgos.ru/</w:t>
      </w:r>
    </w:p>
  </w:footnote>
  <w:footnote w:id="2">
    <w:p w:rsidR="00F00734" w:rsidRDefault="00F00734" w:rsidP="00747315">
      <w:pPr>
        <w:pStyle w:val="aa"/>
      </w:pPr>
      <w:r>
        <w:rPr>
          <w:rStyle w:val="ac"/>
        </w:rPr>
        <w:footnoteRef/>
      </w:r>
      <w:r>
        <w:t xml:space="preserve"> </w:t>
      </w:r>
      <w:r w:rsidRPr="00785EC5">
        <w:t>http://www.consultant.ru/document/cons_doc_LAW_282289/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C4D"/>
    <w:multiLevelType w:val="hybridMultilevel"/>
    <w:tmpl w:val="35FA2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1683"/>
    <w:multiLevelType w:val="hybridMultilevel"/>
    <w:tmpl w:val="8FFC6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436DB"/>
    <w:multiLevelType w:val="hybridMultilevel"/>
    <w:tmpl w:val="20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53C"/>
    <w:multiLevelType w:val="hybridMultilevel"/>
    <w:tmpl w:val="988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15DA3"/>
    <w:multiLevelType w:val="hybridMultilevel"/>
    <w:tmpl w:val="250E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6E82"/>
    <w:multiLevelType w:val="hybridMultilevel"/>
    <w:tmpl w:val="72B04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F"/>
    <w:rsid w:val="000000BC"/>
    <w:rsid w:val="00000F44"/>
    <w:rsid w:val="0000617C"/>
    <w:rsid w:val="00010EFB"/>
    <w:rsid w:val="00011320"/>
    <w:rsid w:val="0001306D"/>
    <w:rsid w:val="0001541A"/>
    <w:rsid w:val="000156CD"/>
    <w:rsid w:val="0001676A"/>
    <w:rsid w:val="00016CE9"/>
    <w:rsid w:val="00017A3B"/>
    <w:rsid w:val="00022335"/>
    <w:rsid w:val="00023B21"/>
    <w:rsid w:val="0002692D"/>
    <w:rsid w:val="00031DE1"/>
    <w:rsid w:val="00032E05"/>
    <w:rsid w:val="0003636A"/>
    <w:rsid w:val="00043F37"/>
    <w:rsid w:val="00045023"/>
    <w:rsid w:val="0004638F"/>
    <w:rsid w:val="000513AC"/>
    <w:rsid w:val="0005144F"/>
    <w:rsid w:val="00051BBB"/>
    <w:rsid w:val="00054022"/>
    <w:rsid w:val="0005690D"/>
    <w:rsid w:val="00056E08"/>
    <w:rsid w:val="00063843"/>
    <w:rsid w:val="00076FCD"/>
    <w:rsid w:val="00083023"/>
    <w:rsid w:val="0008344F"/>
    <w:rsid w:val="0008554E"/>
    <w:rsid w:val="000905FF"/>
    <w:rsid w:val="0009340A"/>
    <w:rsid w:val="000949C3"/>
    <w:rsid w:val="00094C3D"/>
    <w:rsid w:val="000974BF"/>
    <w:rsid w:val="000A1BDC"/>
    <w:rsid w:val="000A5E56"/>
    <w:rsid w:val="000A6C56"/>
    <w:rsid w:val="000B3411"/>
    <w:rsid w:val="000B4D62"/>
    <w:rsid w:val="000B5C51"/>
    <w:rsid w:val="000B61D0"/>
    <w:rsid w:val="000B7171"/>
    <w:rsid w:val="000C283C"/>
    <w:rsid w:val="000C6485"/>
    <w:rsid w:val="000D065B"/>
    <w:rsid w:val="000D3CBA"/>
    <w:rsid w:val="000D5278"/>
    <w:rsid w:val="000E1587"/>
    <w:rsid w:val="000E4A57"/>
    <w:rsid w:val="000E5E1D"/>
    <w:rsid w:val="000F0293"/>
    <w:rsid w:val="000F3841"/>
    <w:rsid w:val="000F7061"/>
    <w:rsid w:val="000F7A05"/>
    <w:rsid w:val="000F7B77"/>
    <w:rsid w:val="001004AD"/>
    <w:rsid w:val="0010371F"/>
    <w:rsid w:val="001047DF"/>
    <w:rsid w:val="0010561A"/>
    <w:rsid w:val="00107FE4"/>
    <w:rsid w:val="0011697B"/>
    <w:rsid w:val="00116BE9"/>
    <w:rsid w:val="00120F7B"/>
    <w:rsid w:val="001231BE"/>
    <w:rsid w:val="001242BC"/>
    <w:rsid w:val="00124476"/>
    <w:rsid w:val="0012534F"/>
    <w:rsid w:val="001264C2"/>
    <w:rsid w:val="001311E9"/>
    <w:rsid w:val="0013171A"/>
    <w:rsid w:val="00131B7C"/>
    <w:rsid w:val="00131F58"/>
    <w:rsid w:val="00134713"/>
    <w:rsid w:val="00134D07"/>
    <w:rsid w:val="00135AAC"/>
    <w:rsid w:val="00140EBA"/>
    <w:rsid w:val="0015003A"/>
    <w:rsid w:val="001516D7"/>
    <w:rsid w:val="00152B8C"/>
    <w:rsid w:val="0015709A"/>
    <w:rsid w:val="00157846"/>
    <w:rsid w:val="00157EC9"/>
    <w:rsid w:val="001647FB"/>
    <w:rsid w:val="00164C18"/>
    <w:rsid w:val="001661EA"/>
    <w:rsid w:val="00167D28"/>
    <w:rsid w:val="001711C3"/>
    <w:rsid w:val="00171630"/>
    <w:rsid w:val="00171DF2"/>
    <w:rsid w:val="00173AC3"/>
    <w:rsid w:val="001751B3"/>
    <w:rsid w:val="00175E46"/>
    <w:rsid w:val="001808A8"/>
    <w:rsid w:val="00180E5B"/>
    <w:rsid w:val="00181676"/>
    <w:rsid w:val="0018242F"/>
    <w:rsid w:val="00183F92"/>
    <w:rsid w:val="0018446C"/>
    <w:rsid w:val="00184777"/>
    <w:rsid w:val="00191F5D"/>
    <w:rsid w:val="00192083"/>
    <w:rsid w:val="00192D1A"/>
    <w:rsid w:val="00195BA1"/>
    <w:rsid w:val="0019642A"/>
    <w:rsid w:val="001A02EF"/>
    <w:rsid w:val="001A12E3"/>
    <w:rsid w:val="001B2A12"/>
    <w:rsid w:val="001B528A"/>
    <w:rsid w:val="001B6205"/>
    <w:rsid w:val="001B71BE"/>
    <w:rsid w:val="001B75F4"/>
    <w:rsid w:val="001B7DEB"/>
    <w:rsid w:val="001C2DE9"/>
    <w:rsid w:val="001C375D"/>
    <w:rsid w:val="001C7CC2"/>
    <w:rsid w:val="001D1C2C"/>
    <w:rsid w:val="001D21DD"/>
    <w:rsid w:val="001D3AD4"/>
    <w:rsid w:val="001D5AC0"/>
    <w:rsid w:val="001E4A8B"/>
    <w:rsid w:val="001E6210"/>
    <w:rsid w:val="001F14DF"/>
    <w:rsid w:val="001F2FB5"/>
    <w:rsid w:val="001F33A8"/>
    <w:rsid w:val="001F7310"/>
    <w:rsid w:val="001F7A4C"/>
    <w:rsid w:val="00201BB1"/>
    <w:rsid w:val="002114DA"/>
    <w:rsid w:val="00213234"/>
    <w:rsid w:val="00224490"/>
    <w:rsid w:val="00225C4E"/>
    <w:rsid w:val="00233C11"/>
    <w:rsid w:val="00234FDC"/>
    <w:rsid w:val="00243C78"/>
    <w:rsid w:val="002506EC"/>
    <w:rsid w:val="00251F6F"/>
    <w:rsid w:val="002523F6"/>
    <w:rsid w:val="00261032"/>
    <w:rsid w:val="00273C24"/>
    <w:rsid w:val="00275FCB"/>
    <w:rsid w:val="0028138E"/>
    <w:rsid w:val="002821F0"/>
    <w:rsid w:val="0028298E"/>
    <w:rsid w:val="00282F72"/>
    <w:rsid w:val="00287E19"/>
    <w:rsid w:val="00290485"/>
    <w:rsid w:val="002907E5"/>
    <w:rsid w:val="00290CEE"/>
    <w:rsid w:val="00292A13"/>
    <w:rsid w:val="00293C19"/>
    <w:rsid w:val="00297D4B"/>
    <w:rsid w:val="002A5D31"/>
    <w:rsid w:val="002B0803"/>
    <w:rsid w:val="002B77D5"/>
    <w:rsid w:val="002C00D2"/>
    <w:rsid w:val="002C0F24"/>
    <w:rsid w:val="002C5E0C"/>
    <w:rsid w:val="002D0B62"/>
    <w:rsid w:val="002D2E86"/>
    <w:rsid w:val="002D484D"/>
    <w:rsid w:val="002D6641"/>
    <w:rsid w:val="002E018B"/>
    <w:rsid w:val="002E11E6"/>
    <w:rsid w:val="002E2297"/>
    <w:rsid w:val="002E6921"/>
    <w:rsid w:val="002F00A2"/>
    <w:rsid w:val="002F618F"/>
    <w:rsid w:val="002F7E28"/>
    <w:rsid w:val="003130B9"/>
    <w:rsid w:val="00314B97"/>
    <w:rsid w:val="00315757"/>
    <w:rsid w:val="00320F52"/>
    <w:rsid w:val="0032499A"/>
    <w:rsid w:val="003257A8"/>
    <w:rsid w:val="00325A26"/>
    <w:rsid w:val="00327656"/>
    <w:rsid w:val="00331ADC"/>
    <w:rsid w:val="00332F35"/>
    <w:rsid w:val="00347226"/>
    <w:rsid w:val="00347512"/>
    <w:rsid w:val="00350895"/>
    <w:rsid w:val="00357630"/>
    <w:rsid w:val="00361C7A"/>
    <w:rsid w:val="00363BFD"/>
    <w:rsid w:val="00367082"/>
    <w:rsid w:val="003767EB"/>
    <w:rsid w:val="00376881"/>
    <w:rsid w:val="00385382"/>
    <w:rsid w:val="003955BD"/>
    <w:rsid w:val="00395C57"/>
    <w:rsid w:val="003A600E"/>
    <w:rsid w:val="003A785D"/>
    <w:rsid w:val="003B3BD8"/>
    <w:rsid w:val="003B4693"/>
    <w:rsid w:val="003B6266"/>
    <w:rsid w:val="003C053B"/>
    <w:rsid w:val="003C0D9E"/>
    <w:rsid w:val="003C5948"/>
    <w:rsid w:val="003D3433"/>
    <w:rsid w:val="003D3AE6"/>
    <w:rsid w:val="003E034A"/>
    <w:rsid w:val="003E5B1F"/>
    <w:rsid w:val="003F262E"/>
    <w:rsid w:val="003F2D01"/>
    <w:rsid w:val="0040324E"/>
    <w:rsid w:val="00405D08"/>
    <w:rsid w:val="00407B6E"/>
    <w:rsid w:val="00412D6C"/>
    <w:rsid w:val="004135D7"/>
    <w:rsid w:val="0041459D"/>
    <w:rsid w:val="00415A8E"/>
    <w:rsid w:val="00416085"/>
    <w:rsid w:val="004231BA"/>
    <w:rsid w:val="00424B97"/>
    <w:rsid w:val="00433FB3"/>
    <w:rsid w:val="00440832"/>
    <w:rsid w:val="004415B9"/>
    <w:rsid w:val="004432D0"/>
    <w:rsid w:val="00443C17"/>
    <w:rsid w:val="004448FE"/>
    <w:rsid w:val="004463FD"/>
    <w:rsid w:val="00463185"/>
    <w:rsid w:val="004661CE"/>
    <w:rsid w:val="0047027A"/>
    <w:rsid w:val="00471B2E"/>
    <w:rsid w:val="00473111"/>
    <w:rsid w:val="00475E6C"/>
    <w:rsid w:val="00477C36"/>
    <w:rsid w:val="00480BDD"/>
    <w:rsid w:val="00482B57"/>
    <w:rsid w:val="00483BA3"/>
    <w:rsid w:val="00492D86"/>
    <w:rsid w:val="004950E5"/>
    <w:rsid w:val="004961B9"/>
    <w:rsid w:val="0049734B"/>
    <w:rsid w:val="004A29A5"/>
    <w:rsid w:val="004A4170"/>
    <w:rsid w:val="004B0B33"/>
    <w:rsid w:val="004B24B0"/>
    <w:rsid w:val="004B49EF"/>
    <w:rsid w:val="004B749C"/>
    <w:rsid w:val="004C0A96"/>
    <w:rsid w:val="004C2643"/>
    <w:rsid w:val="004C30B2"/>
    <w:rsid w:val="004C3551"/>
    <w:rsid w:val="004C6340"/>
    <w:rsid w:val="004C6DC3"/>
    <w:rsid w:val="004D3800"/>
    <w:rsid w:val="004D416F"/>
    <w:rsid w:val="004D6F46"/>
    <w:rsid w:val="004E4812"/>
    <w:rsid w:val="004E636A"/>
    <w:rsid w:val="004F0E6E"/>
    <w:rsid w:val="004F1337"/>
    <w:rsid w:val="004F1E97"/>
    <w:rsid w:val="004F5BF8"/>
    <w:rsid w:val="00516FCE"/>
    <w:rsid w:val="00522AB0"/>
    <w:rsid w:val="00527615"/>
    <w:rsid w:val="00527976"/>
    <w:rsid w:val="00532A52"/>
    <w:rsid w:val="00532C08"/>
    <w:rsid w:val="0053332B"/>
    <w:rsid w:val="0053345B"/>
    <w:rsid w:val="00533DCC"/>
    <w:rsid w:val="00536145"/>
    <w:rsid w:val="00536DF4"/>
    <w:rsid w:val="00537B30"/>
    <w:rsid w:val="00550657"/>
    <w:rsid w:val="005566E0"/>
    <w:rsid w:val="00556F85"/>
    <w:rsid w:val="00574565"/>
    <w:rsid w:val="005745B9"/>
    <w:rsid w:val="00575ADA"/>
    <w:rsid w:val="00580E2E"/>
    <w:rsid w:val="00583348"/>
    <w:rsid w:val="00583BDE"/>
    <w:rsid w:val="005844D2"/>
    <w:rsid w:val="00584737"/>
    <w:rsid w:val="005851D2"/>
    <w:rsid w:val="0058636C"/>
    <w:rsid w:val="00587BDC"/>
    <w:rsid w:val="00590DB6"/>
    <w:rsid w:val="00590EAE"/>
    <w:rsid w:val="00594909"/>
    <w:rsid w:val="00596E93"/>
    <w:rsid w:val="00597ECD"/>
    <w:rsid w:val="005A0F12"/>
    <w:rsid w:val="005A103F"/>
    <w:rsid w:val="005A1DBD"/>
    <w:rsid w:val="005A68EC"/>
    <w:rsid w:val="005A6F84"/>
    <w:rsid w:val="005A7AA4"/>
    <w:rsid w:val="005B1BD3"/>
    <w:rsid w:val="005B20BB"/>
    <w:rsid w:val="005B568F"/>
    <w:rsid w:val="005B6F7B"/>
    <w:rsid w:val="005C0835"/>
    <w:rsid w:val="005C0E3A"/>
    <w:rsid w:val="005C24FA"/>
    <w:rsid w:val="005C2A3A"/>
    <w:rsid w:val="005D5294"/>
    <w:rsid w:val="005E1E63"/>
    <w:rsid w:val="005E3C07"/>
    <w:rsid w:val="005E3DCC"/>
    <w:rsid w:val="005F26E5"/>
    <w:rsid w:val="005F3D11"/>
    <w:rsid w:val="005F7EB8"/>
    <w:rsid w:val="006000CE"/>
    <w:rsid w:val="00602BF8"/>
    <w:rsid w:val="00603BCC"/>
    <w:rsid w:val="00606339"/>
    <w:rsid w:val="0060693E"/>
    <w:rsid w:val="00611F42"/>
    <w:rsid w:val="006127A1"/>
    <w:rsid w:val="006159A1"/>
    <w:rsid w:val="00616CB3"/>
    <w:rsid w:val="00616EC6"/>
    <w:rsid w:val="0062219F"/>
    <w:rsid w:val="006259CB"/>
    <w:rsid w:val="00626EBE"/>
    <w:rsid w:val="00627259"/>
    <w:rsid w:val="00632A31"/>
    <w:rsid w:val="00633DDE"/>
    <w:rsid w:val="006420E0"/>
    <w:rsid w:val="00642E77"/>
    <w:rsid w:val="006473E0"/>
    <w:rsid w:val="00650B22"/>
    <w:rsid w:val="00651A67"/>
    <w:rsid w:val="00653A04"/>
    <w:rsid w:val="006669D3"/>
    <w:rsid w:val="00674293"/>
    <w:rsid w:val="006743F1"/>
    <w:rsid w:val="006819CF"/>
    <w:rsid w:val="00681DF2"/>
    <w:rsid w:val="00693CAF"/>
    <w:rsid w:val="006962C5"/>
    <w:rsid w:val="006A5109"/>
    <w:rsid w:val="006A5880"/>
    <w:rsid w:val="006B605C"/>
    <w:rsid w:val="006C0E40"/>
    <w:rsid w:val="006C3DCA"/>
    <w:rsid w:val="006C3E21"/>
    <w:rsid w:val="006D4EFD"/>
    <w:rsid w:val="006E1745"/>
    <w:rsid w:val="006E1C27"/>
    <w:rsid w:val="006E328F"/>
    <w:rsid w:val="006F18E0"/>
    <w:rsid w:val="006F73FB"/>
    <w:rsid w:val="00703786"/>
    <w:rsid w:val="00705527"/>
    <w:rsid w:val="00707425"/>
    <w:rsid w:val="00714C0B"/>
    <w:rsid w:val="007173EA"/>
    <w:rsid w:val="00726D0C"/>
    <w:rsid w:val="00727833"/>
    <w:rsid w:val="00731A44"/>
    <w:rsid w:val="00731C1D"/>
    <w:rsid w:val="00737429"/>
    <w:rsid w:val="0074206F"/>
    <w:rsid w:val="007430C2"/>
    <w:rsid w:val="00745A84"/>
    <w:rsid w:val="00747315"/>
    <w:rsid w:val="00750961"/>
    <w:rsid w:val="007545EE"/>
    <w:rsid w:val="0075579F"/>
    <w:rsid w:val="00756B24"/>
    <w:rsid w:val="007576F0"/>
    <w:rsid w:val="00766B00"/>
    <w:rsid w:val="00770CB2"/>
    <w:rsid w:val="00777467"/>
    <w:rsid w:val="00784553"/>
    <w:rsid w:val="00787752"/>
    <w:rsid w:val="007911B5"/>
    <w:rsid w:val="007933AD"/>
    <w:rsid w:val="007A0797"/>
    <w:rsid w:val="007A621C"/>
    <w:rsid w:val="007B71C3"/>
    <w:rsid w:val="007C234D"/>
    <w:rsid w:val="007C23FA"/>
    <w:rsid w:val="007C25FE"/>
    <w:rsid w:val="007C3E6E"/>
    <w:rsid w:val="007C7691"/>
    <w:rsid w:val="007E49B7"/>
    <w:rsid w:val="007E638D"/>
    <w:rsid w:val="007F011C"/>
    <w:rsid w:val="007F7858"/>
    <w:rsid w:val="008001DE"/>
    <w:rsid w:val="00800675"/>
    <w:rsid w:val="008022EF"/>
    <w:rsid w:val="00802ED9"/>
    <w:rsid w:val="0080358C"/>
    <w:rsid w:val="00810962"/>
    <w:rsid w:val="00814EAC"/>
    <w:rsid w:val="008222F1"/>
    <w:rsid w:val="00823394"/>
    <w:rsid w:val="008276C8"/>
    <w:rsid w:val="00830490"/>
    <w:rsid w:val="0083211C"/>
    <w:rsid w:val="0083374B"/>
    <w:rsid w:val="008437EC"/>
    <w:rsid w:val="00843EC4"/>
    <w:rsid w:val="008455B3"/>
    <w:rsid w:val="00846A90"/>
    <w:rsid w:val="00846AFF"/>
    <w:rsid w:val="008506F3"/>
    <w:rsid w:val="00850EC3"/>
    <w:rsid w:val="00854620"/>
    <w:rsid w:val="00862A4F"/>
    <w:rsid w:val="00867F82"/>
    <w:rsid w:val="00874D22"/>
    <w:rsid w:val="008842EB"/>
    <w:rsid w:val="00886B96"/>
    <w:rsid w:val="008A1353"/>
    <w:rsid w:val="008A4B62"/>
    <w:rsid w:val="008B09AF"/>
    <w:rsid w:val="008B5193"/>
    <w:rsid w:val="008B529B"/>
    <w:rsid w:val="008C5313"/>
    <w:rsid w:val="008C5E56"/>
    <w:rsid w:val="008D24BE"/>
    <w:rsid w:val="008D38E2"/>
    <w:rsid w:val="008E6DE2"/>
    <w:rsid w:val="008E75A9"/>
    <w:rsid w:val="008F038E"/>
    <w:rsid w:val="008F4FFC"/>
    <w:rsid w:val="008F5ED1"/>
    <w:rsid w:val="0090153E"/>
    <w:rsid w:val="009021E2"/>
    <w:rsid w:val="00904F04"/>
    <w:rsid w:val="00911BA1"/>
    <w:rsid w:val="00913F1F"/>
    <w:rsid w:val="00913F21"/>
    <w:rsid w:val="0092056C"/>
    <w:rsid w:val="009210DB"/>
    <w:rsid w:val="009356CC"/>
    <w:rsid w:val="00937B51"/>
    <w:rsid w:val="00941A73"/>
    <w:rsid w:val="0094410D"/>
    <w:rsid w:val="00946535"/>
    <w:rsid w:val="00950F10"/>
    <w:rsid w:val="00952308"/>
    <w:rsid w:val="0095493C"/>
    <w:rsid w:val="00955CD6"/>
    <w:rsid w:val="0096234C"/>
    <w:rsid w:val="00963364"/>
    <w:rsid w:val="00972B60"/>
    <w:rsid w:val="009746EC"/>
    <w:rsid w:val="0097788C"/>
    <w:rsid w:val="0098057B"/>
    <w:rsid w:val="009834C1"/>
    <w:rsid w:val="00984128"/>
    <w:rsid w:val="0098460D"/>
    <w:rsid w:val="00984D06"/>
    <w:rsid w:val="00985B44"/>
    <w:rsid w:val="00990775"/>
    <w:rsid w:val="009959F5"/>
    <w:rsid w:val="009A0EC7"/>
    <w:rsid w:val="009A1B06"/>
    <w:rsid w:val="009A399E"/>
    <w:rsid w:val="009B0AE8"/>
    <w:rsid w:val="009B2EC7"/>
    <w:rsid w:val="009B5C76"/>
    <w:rsid w:val="009B7016"/>
    <w:rsid w:val="009B78F4"/>
    <w:rsid w:val="009C1892"/>
    <w:rsid w:val="009C3E3C"/>
    <w:rsid w:val="009C43AC"/>
    <w:rsid w:val="009C46BD"/>
    <w:rsid w:val="009C5C4E"/>
    <w:rsid w:val="009C7546"/>
    <w:rsid w:val="009D178A"/>
    <w:rsid w:val="009D2803"/>
    <w:rsid w:val="009D3D2B"/>
    <w:rsid w:val="009E3866"/>
    <w:rsid w:val="009E38FD"/>
    <w:rsid w:val="009F058F"/>
    <w:rsid w:val="009F1FAB"/>
    <w:rsid w:val="009F65A5"/>
    <w:rsid w:val="00A02DF0"/>
    <w:rsid w:val="00A0417A"/>
    <w:rsid w:val="00A07AD1"/>
    <w:rsid w:val="00A11B5E"/>
    <w:rsid w:val="00A16120"/>
    <w:rsid w:val="00A16C4E"/>
    <w:rsid w:val="00A17A18"/>
    <w:rsid w:val="00A21D5E"/>
    <w:rsid w:val="00A224EB"/>
    <w:rsid w:val="00A22BD2"/>
    <w:rsid w:val="00A270CC"/>
    <w:rsid w:val="00A33E93"/>
    <w:rsid w:val="00A34354"/>
    <w:rsid w:val="00A37D8F"/>
    <w:rsid w:val="00A419F5"/>
    <w:rsid w:val="00A4297A"/>
    <w:rsid w:val="00A47217"/>
    <w:rsid w:val="00A5543B"/>
    <w:rsid w:val="00A55D0C"/>
    <w:rsid w:val="00A708F6"/>
    <w:rsid w:val="00A72484"/>
    <w:rsid w:val="00A734E3"/>
    <w:rsid w:val="00A754F7"/>
    <w:rsid w:val="00A80E45"/>
    <w:rsid w:val="00A81397"/>
    <w:rsid w:val="00A82346"/>
    <w:rsid w:val="00A847DC"/>
    <w:rsid w:val="00A84813"/>
    <w:rsid w:val="00A85FE0"/>
    <w:rsid w:val="00A86854"/>
    <w:rsid w:val="00A94D29"/>
    <w:rsid w:val="00A96EEA"/>
    <w:rsid w:val="00AA16FD"/>
    <w:rsid w:val="00AA3CA3"/>
    <w:rsid w:val="00AA7A7C"/>
    <w:rsid w:val="00AB123F"/>
    <w:rsid w:val="00AB4FCB"/>
    <w:rsid w:val="00AB6E97"/>
    <w:rsid w:val="00AC0960"/>
    <w:rsid w:val="00AC379F"/>
    <w:rsid w:val="00AC461C"/>
    <w:rsid w:val="00AC5DFD"/>
    <w:rsid w:val="00AC723E"/>
    <w:rsid w:val="00AD221E"/>
    <w:rsid w:val="00AD23E5"/>
    <w:rsid w:val="00AD35D8"/>
    <w:rsid w:val="00AD5588"/>
    <w:rsid w:val="00AE5E1F"/>
    <w:rsid w:val="00AE7CDF"/>
    <w:rsid w:val="00AF3942"/>
    <w:rsid w:val="00AF49AC"/>
    <w:rsid w:val="00AF6177"/>
    <w:rsid w:val="00B00435"/>
    <w:rsid w:val="00B06276"/>
    <w:rsid w:val="00B06CA7"/>
    <w:rsid w:val="00B07969"/>
    <w:rsid w:val="00B10419"/>
    <w:rsid w:val="00B1120D"/>
    <w:rsid w:val="00B15FA0"/>
    <w:rsid w:val="00B1656B"/>
    <w:rsid w:val="00B16798"/>
    <w:rsid w:val="00B174DF"/>
    <w:rsid w:val="00B219DD"/>
    <w:rsid w:val="00B228EF"/>
    <w:rsid w:val="00B22CB7"/>
    <w:rsid w:val="00B25D08"/>
    <w:rsid w:val="00B2719D"/>
    <w:rsid w:val="00B353FF"/>
    <w:rsid w:val="00B35421"/>
    <w:rsid w:val="00B40BA0"/>
    <w:rsid w:val="00B42CB7"/>
    <w:rsid w:val="00B45C85"/>
    <w:rsid w:val="00B6342D"/>
    <w:rsid w:val="00B65D30"/>
    <w:rsid w:val="00B6616F"/>
    <w:rsid w:val="00B74919"/>
    <w:rsid w:val="00B75E67"/>
    <w:rsid w:val="00B8536B"/>
    <w:rsid w:val="00B857BE"/>
    <w:rsid w:val="00B85B50"/>
    <w:rsid w:val="00B90253"/>
    <w:rsid w:val="00B91C61"/>
    <w:rsid w:val="00B92F48"/>
    <w:rsid w:val="00B94832"/>
    <w:rsid w:val="00B97007"/>
    <w:rsid w:val="00BA3D39"/>
    <w:rsid w:val="00BA7732"/>
    <w:rsid w:val="00BB2A42"/>
    <w:rsid w:val="00BC0362"/>
    <w:rsid w:val="00BD6195"/>
    <w:rsid w:val="00BD7071"/>
    <w:rsid w:val="00BD75DC"/>
    <w:rsid w:val="00BE1004"/>
    <w:rsid w:val="00BF0A66"/>
    <w:rsid w:val="00BF2751"/>
    <w:rsid w:val="00BF2C6A"/>
    <w:rsid w:val="00C006E7"/>
    <w:rsid w:val="00C008EE"/>
    <w:rsid w:val="00C020A1"/>
    <w:rsid w:val="00C057B5"/>
    <w:rsid w:val="00C0676B"/>
    <w:rsid w:val="00C06E15"/>
    <w:rsid w:val="00C10ABE"/>
    <w:rsid w:val="00C12314"/>
    <w:rsid w:val="00C254AE"/>
    <w:rsid w:val="00C32B7E"/>
    <w:rsid w:val="00C34EFE"/>
    <w:rsid w:val="00C44683"/>
    <w:rsid w:val="00C45DF0"/>
    <w:rsid w:val="00C464F7"/>
    <w:rsid w:val="00C467DB"/>
    <w:rsid w:val="00C56D7C"/>
    <w:rsid w:val="00C57472"/>
    <w:rsid w:val="00C60787"/>
    <w:rsid w:val="00C654F1"/>
    <w:rsid w:val="00C70804"/>
    <w:rsid w:val="00C70C73"/>
    <w:rsid w:val="00C730A0"/>
    <w:rsid w:val="00C7347D"/>
    <w:rsid w:val="00C7697B"/>
    <w:rsid w:val="00C77D4C"/>
    <w:rsid w:val="00C849CB"/>
    <w:rsid w:val="00C84BCC"/>
    <w:rsid w:val="00C8560F"/>
    <w:rsid w:val="00C85DE4"/>
    <w:rsid w:val="00C85F66"/>
    <w:rsid w:val="00C8694F"/>
    <w:rsid w:val="00C94BF5"/>
    <w:rsid w:val="00C969AB"/>
    <w:rsid w:val="00CA1B06"/>
    <w:rsid w:val="00CA6025"/>
    <w:rsid w:val="00CB108B"/>
    <w:rsid w:val="00CB6606"/>
    <w:rsid w:val="00CC2A91"/>
    <w:rsid w:val="00CC30F2"/>
    <w:rsid w:val="00CC371F"/>
    <w:rsid w:val="00CC5901"/>
    <w:rsid w:val="00CC5A35"/>
    <w:rsid w:val="00CC7C0F"/>
    <w:rsid w:val="00CD30D7"/>
    <w:rsid w:val="00CD4807"/>
    <w:rsid w:val="00CD53F0"/>
    <w:rsid w:val="00CD676F"/>
    <w:rsid w:val="00CE0325"/>
    <w:rsid w:val="00CE0772"/>
    <w:rsid w:val="00CE1529"/>
    <w:rsid w:val="00CE1E0C"/>
    <w:rsid w:val="00CE514A"/>
    <w:rsid w:val="00CE5967"/>
    <w:rsid w:val="00CF3B5B"/>
    <w:rsid w:val="00CF5B9E"/>
    <w:rsid w:val="00D06BC4"/>
    <w:rsid w:val="00D1439B"/>
    <w:rsid w:val="00D22840"/>
    <w:rsid w:val="00D247C7"/>
    <w:rsid w:val="00D259EE"/>
    <w:rsid w:val="00D3082E"/>
    <w:rsid w:val="00D327CD"/>
    <w:rsid w:val="00D335F5"/>
    <w:rsid w:val="00D365B3"/>
    <w:rsid w:val="00D44DBF"/>
    <w:rsid w:val="00D52FBB"/>
    <w:rsid w:val="00D54C68"/>
    <w:rsid w:val="00D574D2"/>
    <w:rsid w:val="00D579D0"/>
    <w:rsid w:val="00D65034"/>
    <w:rsid w:val="00D80C67"/>
    <w:rsid w:val="00D82CB8"/>
    <w:rsid w:val="00D852D5"/>
    <w:rsid w:val="00D86BA3"/>
    <w:rsid w:val="00D90704"/>
    <w:rsid w:val="00D9190C"/>
    <w:rsid w:val="00D93F12"/>
    <w:rsid w:val="00D96550"/>
    <w:rsid w:val="00DB366A"/>
    <w:rsid w:val="00DB6324"/>
    <w:rsid w:val="00DB76F3"/>
    <w:rsid w:val="00DC26C5"/>
    <w:rsid w:val="00DC39D8"/>
    <w:rsid w:val="00DC6C23"/>
    <w:rsid w:val="00DC7B89"/>
    <w:rsid w:val="00DE0A12"/>
    <w:rsid w:val="00DE38BD"/>
    <w:rsid w:val="00DE5F96"/>
    <w:rsid w:val="00DE7505"/>
    <w:rsid w:val="00DF15D4"/>
    <w:rsid w:val="00E1073B"/>
    <w:rsid w:val="00E15AFD"/>
    <w:rsid w:val="00E21BF4"/>
    <w:rsid w:val="00E23508"/>
    <w:rsid w:val="00E23B3F"/>
    <w:rsid w:val="00E2487E"/>
    <w:rsid w:val="00E24B9E"/>
    <w:rsid w:val="00E25159"/>
    <w:rsid w:val="00E26F93"/>
    <w:rsid w:val="00E27C89"/>
    <w:rsid w:val="00E353DB"/>
    <w:rsid w:val="00E358E8"/>
    <w:rsid w:val="00E36504"/>
    <w:rsid w:val="00E3786B"/>
    <w:rsid w:val="00E41D06"/>
    <w:rsid w:val="00E43382"/>
    <w:rsid w:val="00E43806"/>
    <w:rsid w:val="00E45DFF"/>
    <w:rsid w:val="00E5155B"/>
    <w:rsid w:val="00E51731"/>
    <w:rsid w:val="00E57E9F"/>
    <w:rsid w:val="00E60BFB"/>
    <w:rsid w:val="00E6297F"/>
    <w:rsid w:val="00E63D01"/>
    <w:rsid w:val="00E6410B"/>
    <w:rsid w:val="00E64448"/>
    <w:rsid w:val="00E65B0F"/>
    <w:rsid w:val="00E65D51"/>
    <w:rsid w:val="00E66979"/>
    <w:rsid w:val="00E71131"/>
    <w:rsid w:val="00E71C49"/>
    <w:rsid w:val="00E758FE"/>
    <w:rsid w:val="00E75DC5"/>
    <w:rsid w:val="00E80311"/>
    <w:rsid w:val="00E82325"/>
    <w:rsid w:val="00E86630"/>
    <w:rsid w:val="00E871D4"/>
    <w:rsid w:val="00E879EB"/>
    <w:rsid w:val="00E87A2B"/>
    <w:rsid w:val="00E9072B"/>
    <w:rsid w:val="00E93570"/>
    <w:rsid w:val="00E941A9"/>
    <w:rsid w:val="00E95113"/>
    <w:rsid w:val="00E9555E"/>
    <w:rsid w:val="00E9607D"/>
    <w:rsid w:val="00EA4B1C"/>
    <w:rsid w:val="00EB655E"/>
    <w:rsid w:val="00EC2771"/>
    <w:rsid w:val="00EC31AA"/>
    <w:rsid w:val="00EC3FD4"/>
    <w:rsid w:val="00EC4006"/>
    <w:rsid w:val="00EC4BB6"/>
    <w:rsid w:val="00EC5E92"/>
    <w:rsid w:val="00EC6590"/>
    <w:rsid w:val="00EC717A"/>
    <w:rsid w:val="00ED0CC8"/>
    <w:rsid w:val="00ED124E"/>
    <w:rsid w:val="00ED43F7"/>
    <w:rsid w:val="00ED5D22"/>
    <w:rsid w:val="00ED73AD"/>
    <w:rsid w:val="00EE292A"/>
    <w:rsid w:val="00EE4A7A"/>
    <w:rsid w:val="00EF0382"/>
    <w:rsid w:val="00EF1BF0"/>
    <w:rsid w:val="00EF306D"/>
    <w:rsid w:val="00EF65EF"/>
    <w:rsid w:val="00F00734"/>
    <w:rsid w:val="00F00CFA"/>
    <w:rsid w:val="00F01E3E"/>
    <w:rsid w:val="00F0287A"/>
    <w:rsid w:val="00F074EF"/>
    <w:rsid w:val="00F130A0"/>
    <w:rsid w:val="00F142F2"/>
    <w:rsid w:val="00F21800"/>
    <w:rsid w:val="00F22B53"/>
    <w:rsid w:val="00F22DCA"/>
    <w:rsid w:val="00F30B8E"/>
    <w:rsid w:val="00F31139"/>
    <w:rsid w:val="00F3467A"/>
    <w:rsid w:val="00F346D5"/>
    <w:rsid w:val="00F366C7"/>
    <w:rsid w:val="00F375D3"/>
    <w:rsid w:val="00F379A5"/>
    <w:rsid w:val="00F41C68"/>
    <w:rsid w:val="00F42D09"/>
    <w:rsid w:val="00F43EE5"/>
    <w:rsid w:val="00F46D00"/>
    <w:rsid w:val="00F4765F"/>
    <w:rsid w:val="00F478AC"/>
    <w:rsid w:val="00F52A35"/>
    <w:rsid w:val="00F55201"/>
    <w:rsid w:val="00F57DB3"/>
    <w:rsid w:val="00F65570"/>
    <w:rsid w:val="00F655F2"/>
    <w:rsid w:val="00F7224E"/>
    <w:rsid w:val="00F756D9"/>
    <w:rsid w:val="00F76D43"/>
    <w:rsid w:val="00F77C0D"/>
    <w:rsid w:val="00F80044"/>
    <w:rsid w:val="00F80F98"/>
    <w:rsid w:val="00F853D3"/>
    <w:rsid w:val="00F900B4"/>
    <w:rsid w:val="00FA02D2"/>
    <w:rsid w:val="00FA3696"/>
    <w:rsid w:val="00FA4B69"/>
    <w:rsid w:val="00FB3AD8"/>
    <w:rsid w:val="00FB65DA"/>
    <w:rsid w:val="00FB672D"/>
    <w:rsid w:val="00FB7FE9"/>
    <w:rsid w:val="00FC0529"/>
    <w:rsid w:val="00FC175A"/>
    <w:rsid w:val="00FC1E29"/>
    <w:rsid w:val="00FC271C"/>
    <w:rsid w:val="00FC5F36"/>
    <w:rsid w:val="00FD29E2"/>
    <w:rsid w:val="00FD3779"/>
    <w:rsid w:val="00FD585B"/>
    <w:rsid w:val="00FD7CC3"/>
    <w:rsid w:val="00FE707A"/>
    <w:rsid w:val="00FE78B8"/>
    <w:rsid w:val="00FF0D18"/>
    <w:rsid w:val="00FF21AD"/>
    <w:rsid w:val="00FF3836"/>
    <w:rsid w:val="00FF3B6A"/>
    <w:rsid w:val="00FF612B"/>
    <w:rsid w:val="00FF6CCD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45023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734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41"/>
  </w:style>
  <w:style w:type="paragraph" w:styleId="a6">
    <w:name w:val="footer"/>
    <w:basedOn w:val="a"/>
    <w:link w:val="a7"/>
    <w:uiPriority w:val="99"/>
    <w:unhideWhenUsed/>
    <w:rsid w:val="000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41"/>
  </w:style>
  <w:style w:type="paragraph" w:styleId="a8">
    <w:name w:val="No Spacing"/>
    <w:uiPriority w:val="1"/>
    <w:qFormat/>
    <w:rsid w:val="000F38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5023"/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character" w:styleId="a9">
    <w:name w:val="Strong"/>
    <w:basedOn w:val="a0"/>
    <w:uiPriority w:val="22"/>
    <w:qFormat/>
    <w:rsid w:val="00EB655E"/>
    <w:rPr>
      <w:b/>
      <w:bCs/>
    </w:rPr>
  </w:style>
  <w:style w:type="paragraph" w:customStyle="1" w:styleId="ConsPlusNormal">
    <w:name w:val="ConsPlusNormal"/>
    <w:rsid w:val="00747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473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73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731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00734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d">
    <w:name w:val="Table Grid"/>
    <w:basedOn w:val="a1"/>
    <w:uiPriority w:val="59"/>
    <w:rsid w:val="00F00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045023"/>
  </w:style>
  <w:style w:type="paragraph" w:customStyle="1" w:styleId="c17">
    <w:name w:val="c17"/>
    <w:basedOn w:val="a"/>
    <w:rsid w:val="000450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023"/>
  </w:style>
  <w:style w:type="paragraph" w:customStyle="1" w:styleId="c69">
    <w:name w:val="c69"/>
    <w:basedOn w:val="a"/>
    <w:rsid w:val="000450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45023"/>
    <w:pPr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50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50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4502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45023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734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41"/>
  </w:style>
  <w:style w:type="paragraph" w:styleId="a6">
    <w:name w:val="footer"/>
    <w:basedOn w:val="a"/>
    <w:link w:val="a7"/>
    <w:uiPriority w:val="99"/>
    <w:unhideWhenUsed/>
    <w:rsid w:val="000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41"/>
  </w:style>
  <w:style w:type="paragraph" w:styleId="a8">
    <w:name w:val="No Spacing"/>
    <w:uiPriority w:val="1"/>
    <w:qFormat/>
    <w:rsid w:val="000F38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5023"/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character" w:styleId="a9">
    <w:name w:val="Strong"/>
    <w:basedOn w:val="a0"/>
    <w:uiPriority w:val="22"/>
    <w:qFormat/>
    <w:rsid w:val="00EB655E"/>
    <w:rPr>
      <w:b/>
      <w:bCs/>
    </w:rPr>
  </w:style>
  <w:style w:type="paragraph" w:customStyle="1" w:styleId="ConsPlusNormal">
    <w:name w:val="ConsPlusNormal"/>
    <w:rsid w:val="00747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473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73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731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00734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d">
    <w:name w:val="Table Grid"/>
    <w:basedOn w:val="a1"/>
    <w:uiPriority w:val="59"/>
    <w:rsid w:val="00F00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045023"/>
  </w:style>
  <w:style w:type="paragraph" w:customStyle="1" w:styleId="c17">
    <w:name w:val="c17"/>
    <w:basedOn w:val="a"/>
    <w:rsid w:val="000450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023"/>
  </w:style>
  <w:style w:type="paragraph" w:customStyle="1" w:styleId="c69">
    <w:name w:val="c69"/>
    <w:basedOn w:val="a"/>
    <w:rsid w:val="000450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45023"/>
    <w:pPr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50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50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4502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D932-0A79-40CD-BC18-B13D134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2019-12-23T05:11:00Z</dcterms:created>
  <dcterms:modified xsi:type="dcterms:W3CDTF">2020-07-08T06:51:00Z</dcterms:modified>
</cp:coreProperties>
</file>