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3" w:rsidRDefault="00B01DA3" w:rsidP="00B01DA3">
      <w:pPr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</w:p>
    <w:p w:rsidR="00E32E4B" w:rsidRPr="00B01DA3" w:rsidRDefault="00B140D3" w:rsidP="00B01DA3">
      <w:pPr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В рамках проведения акции «Единый день профилактики» на территории городского округа Первоуральск с 13 по 18 апреля 2020 года проводится акция «Единый день профилактики».</w:t>
      </w:r>
    </w:p>
    <w:p w:rsidR="00B140D3" w:rsidRPr="00B01DA3" w:rsidRDefault="00B140D3" w:rsidP="00B01DA3">
      <w:pPr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Для повышения правовой грамотности важно владеть следующей информацией.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При </w:t>
      </w:r>
      <w:r w:rsidR="00B01DA3">
        <w:rPr>
          <w:rFonts w:ascii="Liberation Serif" w:hAnsi="Liberation Serif" w:cs="Liberation Serif"/>
          <w:sz w:val="24"/>
          <w:szCs w:val="24"/>
        </w:rPr>
        <w:t>трудо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устройстве на работу, в том числе несовершеннолетнего, </w:t>
      </w:r>
      <w:r w:rsidRPr="00B01DA3">
        <w:rPr>
          <w:rFonts w:ascii="Liberation Serif" w:hAnsi="Liberation Serif" w:cs="Liberation Serif"/>
          <w:b/>
          <w:sz w:val="24"/>
          <w:szCs w:val="24"/>
        </w:rPr>
        <w:t>главное – ТРУДОВОЙ ДОГОВОР</w:t>
      </w:r>
      <w:r w:rsidR="009F743B" w:rsidRPr="00B01DA3">
        <w:rPr>
          <w:rFonts w:ascii="Liberation Serif" w:hAnsi="Liberation Serif" w:cs="Liberation Serif"/>
          <w:b/>
          <w:sz w:val="24"/>
          <w:szCs w:val="24"/>
        </w:rPr>
        <w:t>!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Трудовой договор с работодателем можно заключать самостоятельно, начиная с 16 лет</w:t>
      </w:r>
      <w:r w:rsidR="00B01DA3">
        <w:rPr>
          <w:rFonts w:ascii="Liberation Serif" w:hAnsi="Liberation Serif" w:cs="Liberation Serif"/>
          <w:sz w:val="24"/>
          <w:szCs w:val="24"/>
        </w:rPr>
        <w:t xml:space="preserve"> (</w:t>
      </w:r>
      <w:r w:rsidRPr="00B01DA3">
        <w:rPr>
          <w:rFonts w:ascii="Liberation Serif" w:hAnsi="Liberation Serif" w:cs="Liberation Serif"/>
          <w:sz w:val="24"/>
          <w:szCs w:val="24"/>
        </w:rPr>
        <w:t>или с 15 лет</w:t>
      </w:r>
      <w:r w:rsidR="00B01DA3">
        <w:rPr>
          <w:rFonts w:ascii="Liberation Serif" w:hAnsi="Liberation Serif" w:cs="Liberation Serif"/>
          <w:sz w:val="24"/>
          <w:szCs w:val="24"/>
        </w:rPr>
        <w:t>)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, если подросток получает основное общее образование по иной, чем очной, форме обучения. 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С </w:t>
      </w:r>
      <w:r w:rsidR="00B01DA3">
        <w:rPr>
          <w:rFonts w:ascii="Liberation Serif" w:hAnsi="Liberation Serif" w:cs="Liberation Serif"/>
          <w:sz w:val="24"/>
          <w:szCs w:val="24"/>
        </w:rPr>
        <w:t>обучающимися</w:t>
      </w:r>
      <w:r w:rsidRPr="00B01DA3">
        <w:rPr>
          <w:rFonts w:ascii="Liberation Serif" w:hAnsi="Liberation Serif" w:cs="Liberation Serif"/>
          <w:sz w:val="24"/>
          <w:szCs w:val="24"/>
        </w:rPr>
        <w:t>, достигшим</w:t>
      </w:r>
      <w:r w:rsidR="00AE1647">
        <w:rPr>
          <w:rFonts w:ascii="Liberation Serif" w:hAnsi="Liberation Serif" w:cs="Liberation Serif"/>
          <w:sz w:val="24"/>
          <w:szCs w:val="24"/>
        </w:rPr>
        <w:t>и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возраста 14 лет, для выполнения в свободное от учебы время легкого труда, не причиняющего вреда здоровью и не нарушающего процесса обучения, трудовой договор заключается с письменного согласия одного из родителей (органа опеки и попечительства).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b/>
          <w:sz w:val="24"/>
          <w:szCs w:val="24"/>
        </w:rPr>
        <w:t>ТРУДОВОЙ ДОГОВОР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должен быть оформлен в письменном виде не позднее трех дней со дня фактического начала трудовой деятельности работника</w:t>
      </w:r>
    </w:p>
    <w:p w:rsidR="009F743B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Одновременно с заключением трудового договора работодатель издает приказ о приеме на работу. 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Законодательством (</w:t>
      </w:r>
      <w:proofErr w:type="gramStart"/>
      <w:r w:rsidRPr="00B01DA3">
        <w:rPr>
          <w:rFonts w:ascii="Liberation Serif" w:hAnsi="Liberation Serif" w:cs="Liberation Serif"/>
          <w:sz w:val="24"/>
          <w:szCs w:val="24"/>
        </w:rPr>
        <w:t>ч</w:t>
      </w:r>
      <w:proofErr w:type="gramEnd"/>
      <w:r w:rsidR="00B01DA3">
        <w:rPr>
          <w:rFonts w:ascii="Liberation Serif" w:hAnsi="Liberation Serif" w:cs="Liberation Serif"/>
          <w:sz w:val="24"/>
          <w:szCs w:val="24"/>
        </w:rPr>
        <w:t xml:space="preserve">. 4 </w:t>
      </w:r>
      <w:r w:rsidRPr="00B01DA3">
        <w:rPr>
          <w:rFonts w:ascii="Liberation Serif" w:hAnsi="Liberation Serif" w:cs="Liberation Serif"/>
          <w:sz w:val="24"/>
          <w:szCs w:val="24"/>
        </w:rPr>
        <w:t>ст</w:t>
      </w:r>
      <w:r w:rsidR="00B01DA3">
        <w:rPr>
          <w:rFonts w:ascii="Liberation Serif" w:hAnsi="Liberation Serif" w:cs="Liberation Serif"/>
          <w:sz w:val="24"/>
          <w:szCs w:val="24"/>
        </w:rPr>
        <w:t>.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70 ТК РФ)</w:t>
      </w:r>
      <w:r w:rsidRPr="00B01DA3">
        <w:rPr>
          <w:rFonts w:ascii="Liberation Serif" w:hAnsi="Liberation Serif" w:cs="Liberation Serif"/>
          <w:b/>
          <w:sz w:val="24"/>
          <w:szCs w:val="24"/>
        </w:rPr>
        <w:t xml:space="preserve"> ЗАПРЕЩЕНО устанавливать ИСПЫТАТЕЛЬНЫЙ СРОК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для лиц, не достигших 18 лет.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Работодателям в отношении несовершеннолетних работников </w:t>
      </w:r>
      <w:r w:rsidRPr="00B01DA3">
        <w:rPr>
          <w:rFonts w:ascii="Liberation Serif" w:hAnsi="Liberation Serif" w:cs="Liberation Serif"/>
          <w:b/>
          <w:sz w:val="24"/>
          <w:szCs w:val="24"/>
        </w:rPr>
        <w:t>ЗАПРЕЩАЕТСЯ:</w:t>
      </w:r>
    </w:p>
    <w:p w:rsidR="009F743B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Pr="00B01DA3">
        <w:rPr>
          <w:rFonts w:ascii="Liberation Serif" w:hAnsi="Liberation Serif" w:cs="Liberation Serif"/>
          <w:b/>
          <w:i/>
          <w:sz w:val="24"/>
          <w:szCs w:val="24"/>
        </w:rPr>
        <w:t>направление в служебные командировки</w:t>
      </w:r>
      <w:r w:rsidR="009F743B" w:rsidRPr="00B01DA3">
        <w:rPr>
          <w:rFonts w:ascii="Liberation Serif" w:hAnsi="Liberation Serif" w:cs="Liberation Serif"/>
          <w:b/>
          <w:sz w:val="24"/>
          <w:szCs w:val="24"/>
        </w:rPr>
        <w:t>;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Pr="00B01DA3">
        <w:rPr>
          <w:rFonts w:ascii="Liberation Serif" w:hAnsi="Liberation Serif" w:cs="Liberation Serif"/>
          <w:b/>
          <w:i/>
          <w:sz w:val="24"/>
          <w:szCs w:val="24"/>
        </w:rPr>
        <w:t>привлечение к сверхурочной работе</w:t>
      </w:r>
      <w:r w:rsidR="009F743B" w:rsidRPr="00B01DA3">
        <w:rPr>
          <w:rFonts w:ascii="Liberation Serif" w:hAnsi="Liberation Serif" w:cs="Liberation Serif"/>
          <w:b/>
          <w:sz w:val="24"/>
          <w:szCs w:val="24"/>
        </w:rPr>
        <w:t>;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Pr="00B01DA3">
        <w:rPr>
          <w:rFonts w:ascii="Liberation Serif" w:hAnsi="Liberation Serif" w:cs="Liberation Serif"/>
          <w:b/>
          <w:i/>
          <w:sz w:val="24"/>
          <w:szCs w:val="24"/>
        </w:rPr>
        <w:t>работа в ночное время</w:t>
      </w:r>
      <w:r w:rsidR="009F743B" w:rsidRPr="00B01DA3">
        <w:rPr>
          <w:rFonts w:ascii="Liberation Serif" w:hAnsi="Liberation Serif" w:cs="Liberation Serif"/>
          <w:b/>
          <w:sz w:val="24"/>
          <w:szCs w:val="24"/>
        </w:rPr>
        <w:t>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1DA3">
        <w:rPr>
          <w:rFonts w:ascii="Liberation Serif" w:hAnsi="Liberation Serif" w:cs="Liberation Serif"/>
          <w:b/>
          <w:sz w:val="24"/>
          <w:szCs w:val="24"/>
        </w:rPr>
        <w:t>НЕСОВЕРШЕННОЛЕТНИЕ НЕ МОГУТ ПРИВЛЕКАТЬСЯ К РАБОТАМ: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="00B01DA3">
        <w:rPr>
          <w:rFonts w:ascii="Liberation Serif" w:hAnsi="Liberation Serif" w:cs="Liberation Serif"/>
          <w:sz w:val="24"/>
          <w:szCs w:val="24"/>
        </w:rPr>
        <w:t xml:space="preserve">   </w:t>
      </w:r>
      <w:r w:rsidRPr="00B01DA3">
        <w:rPr>
          <w:rFonts w:ascii="Liberation Serif" w:hAnsi="Liberation Serif" w:cs="Liberation Serif"/>
          <w:sz w:val="24"/>
          <w:szCs w:val="24"/>
        </w:rPr>
        <w:t>по совместительству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- вахтовым методом, поскольку эти работы связаны с отъездом в другую местность и с длительными рабочими сменами, что запрещается несовершеннолетним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="00B01DA3">
        <w:rPr>
          <w:rFonts w:ascii="Liberation Serif" w:hAnsi="Liberation Serif" w:cs="Liberation Serif"/>
          <w:sz w:val="24"/>
          <w:szCs w:val="24"/>
        </w:rPr>
        <w:t xml:space="preserve">  </w:t>
      </w:r>
      <w:r w:rsidRPr="00B01DA3">
        <w:rPr>
          <w:rFonts w:ascii="Liberation Serif" w:hAnsi="Liberation Serif" w:cs="Liberation Serif"/>
          <w:sz w:val="24"/>
          <w:szCs w:val="24"/>
        </w:rPr>
        <w:t>в религиозных организациях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="00B01DA3">
        <w:rPr>
          <w:rFonts w:ascii="Liberation Serif" w:hAnsi="Liberation Serif" w:cs="Liberation Serif"/>
          <w:sz w:val="24"/>
          <w:szCs w:val="24"/>
        </w:rPr>
        <w:t xml:space="preserve">  </w:t>
      </w:r>
      <w:r w:rsidRPr="00B01DA3">
        <w:rPr>
          <w:rFonts w:ascii="Liberation Serif" w:hAnsi="Liberation Serif" w:cs="Liberation Serif"/>
          <w:sz w:val="24"/>
          <w:szCs w:val="24"/>
        </w:rPr>
        <w:t>на государственную должность государственной службы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- на работу, выполнение которой потребует от работника заключения договора о полной материальной ответственности, поскольку с несовершеннолетним такой договор заключен быть не может (ст</w:t>
      </w:r>
      <w:r w:rsidR="00B01DA3">
        <w:rPr>
          <w:rFonts w:ascii="Liberation Serif" w:hAnsi="Liberation Serif" w:cs="Liberation Serif"/>
          <w:sz w:val="24"/>
          <w:szCs w:val="24"/>
        </w:rPr>
        <w:t>.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242 ТК РФ)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="00B01DA3">
        <w:rPr>
          <w:rFonts w:ascii="Liberation Serif" w:hAnsi="Liberation Serif" w:cs="Liberation Serif"/>
          <w:sz w:val="24"/>
          <w:szCs w:val="24"/>
        </w:rPr>
        <w:t xml:space="preserve">  </w:t>
      </w:r>
      <w:r w:rsidRPr="00B01DA3">
        <w:rPr>
          <w:rFonts w:ascii="Liberation Serif" w:hAnsi="Liberation Serif" w:cs="Liberation Serif"/>
          <w:sz w:val="24"/>
          <w:szCs w:val="24"/>
        </w:rPr>
        <w:t>в ведомственную охрану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</w:t>
      </w:r>
      <w:r w:rsidR="00B01DA3">
        <w:rPr>
          <w:rFonts w:ascii="Liberation Serif" w:hAnsi="Liberation Serif" w:cs="Liberation Serif"/>
          <w:sz w:val="24"/>
          <w:szCs w:val="24"/>
        </w:rPr>
        <w:t xml:space="preserve">  </w:t>
      </w:r>
      <w:r w:rsidRPr="00B01DA3">
        <w:rPr>
          <w:rFonts w:ascii="Liberation Serif" w:hAnsi="Liberation Serif" w:cs="Liberation Serif"/>
          <w:sz w:val="24"/>
          <w:szCs w:val="24"/>
        </w:rPr>
        <w:t>с наркотическими средствами и психотропными веществами</w:t>
      </w:r>
    </w:p>
    <w:p w:rsidR="00B140D3" w:rsidRPr="00B01DA3" w:rsidRDefault="00B140D3" w:rsidP="00B01DA3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both"/>
        <w:textAlignment w:val="baseline"/>
        <w:rPr>
          <w:rFonts w:ascii="Liberation Serif" w:hAnsi="Liberation Serif" w:cs="Liberation Serif"/>
        </w:rPr>
      </w:pP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01DA3">
        <w:rPr>
          <w:rFonts w:ascii="Liberation Serif" w:hAnsi="Liberation Serif" w:cs="Liberation Serif"/>
          <w:sz w:val="24"/>
          <w:szCs w:val="24"/>
        </w:rPr>
        <w:t>Ст</w:t>
      </w:r>
      <w:r w:rsidR="00B01DA3">
        <w:rPr>
          <w:rFonts w:ascii="Liberation Serif" w:hAnsi="Liberation Serif" w:cs="Liberation Serif"/>
          <w:sz w:val="24"/>
          <w:szCs w:val="24"/>
        </w:rPr>
        <w:t>.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265 ТК РФ </w:t>
      </w:r>
      <w:r w:rsidRPr="00B01DA3">
        <w:rPr>
          <w:rFonts w:ascii="Liberation Serif" w:hAnsi="Liberation Serif" w:cs="Liberation Serif"/>
          <w:b/>
          <w:sz w:val="24"/>
          <w:szCs w:val="24"/>
        </w:rPr>
        <w:t>ЗАПРЕЩАЕТСЯ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применение труда лиц в возрасте до 18 лет на работах с вредными и (или) опасными условиями труда, на подземных работах, а также на работах, выполнение которых может причинить вред их здоровью и нравственному развитию (игорный бизнес, работа в ночных кабаре и клубах, производство, перевозка и торговля спиртными напитками, табачными изделиями, наркотическими и иными токсическими препаратами).</w:t>
      </w:r>
      <w:proofErr w:type="gramEnd"/>
    </w:p>
    <w:p w:rsidR="00B140D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1DA3" w:rsidRDefault="00B01DA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1DA3" w:rsidRDefault="00B01DA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1DA3" w:rsidRPr="00B01DA3" w:rsidRDefault="00B01DA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40D3" w:rsidRPr="00B01DA3" w:rsidRDefault="00B140D3" w:rsidP="00B01DA3">
      <w:pPr>
        <w:shd w:val="clear" w:color="auto" w:fill="FFFFFF" w:themeFill="background1"/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b/>
          <w:sz w:val="24"/>
          <w:szCs w:val="24"/>
        </w:rPr>
        <w:lastRenderedPageBreak/>
        <w:t>ЗАПРЕЩАЮТСЯ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переноска и передвижение работниками в возрасте до восемнадцати лет тяжестей, превышающих установленные для них предельные нормы.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6"/>
        <w:gridCol w:w="654"/>
        <w:gridCol w:w="655"/>
        <w:gridCol w:w="711"/>
        <w:gridCol w:w="711"/>
        <w:gridCol w:w="655"/>
        <w:gridCol w:w="655"/>
        <w:gridCol w:w="655"/>
        <w:gridCol w:w="655"/>
      </w:tblGrid>
      <w:tr w:rsidR="00B140D3" w:rsidRPr="00B01DA3" w:rsidTr="0053489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Характер работы, показатели тяжести труда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Предельно допустимая масса груза в </w:t>
            </w:r>
            <w:proofErr w:type="gramStart"/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кг</w:t>
            </w:r>
            <w:proofErr w:type="gramEnd"/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Девушки</w:t>
            </w: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17 лет</w:t>
            </w: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Подъем и перемещение груза вручную в течение не более 1/3 рабочей смены: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- постоянно (более 2-х раз в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- при чередовании с другой работой (до 2-х раз в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hanging="4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Суммарная масса груза, перемещаемого в течение смены: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- подъем с рабочей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500</w:t>
            </w:r>
          </w:p>
        </w:tc>
      </w:tr>
      <w:tr w:rsidR="00B140D3" w:rsidRPr="00B01DA3" w:rsidTr="005348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ind w:firstLine="4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- подъем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0D3" w:rsidRPr="00B01DA3" w:rsidRDefault="00B140D3" w:rsidP="00B01DA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eastAsia="Times New Roman" w:hAnsi="Liberation Serif" w:cs="Liberation Serif"/>
                <w:sz w:val="24"/>
                <w:szCs w:val="24"/>
              </w:rPr>
              <w:t>250</w:t>
            </w:r>
          </w:p>
        </w:tc>
      </w:tr>
    </w:tbl>
    <w:p w:rsidR="00B140D3" w:rsidRPr="00B01DA3" w:rsidRDefault="00B140D3" w:rsidP="00B01DA3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Подъем и перемещение тяжестей в пределах указанных норм допускаются, если это непосредственно связано с выполняемой работой. В массу поднимаемого и перемещаемого груза включается масса тары и упаковки.</w:t>
      </w:r>
    </w:p>
    <w:p w:rsidR="00B140D3" w:rsidRPr="00B01DA3" w:rsidRDefault="00B140D3" w:rsidP="00B01DA3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При перемещении грузов на тележках или в контейнерах прилагаемое усилие не должно превышать: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140D3" w:rsidRPr="00B01DA3" w:rsidTr="00534898">
        <w:tc>
          <w:tcPr>
            <w:tcW w:w="4677" w:type="dxa"/>
          </w:tcPr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для юношей</w:t>
            </w:r>
          </w:p>
        </w:tc>
        <w:tc>
          <w:tcPr>
            <w:tcW w:w="4786" w:type="dxa"/>
          </w:tcPr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для девушек</w:t>
            </w:r>
          </w:p>
        </w:tc>
      </w:tr>
      <w:tr w:rsidR="00B140D3" w:rsidRPr="00B01DA3" w:rsidTr="00534898">
        <w:tc>
          <w:tcPr>
            <w:tcW w:w="4677" w:type="dxa"/>
          </w:tcPr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14 лет - 12 кг,</w:t>
            </w:r>
          </w:p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15 лет - 15 кг,</w:t>
            </w:r>
          </w:p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16 лет - 20 кг,</w:t>
            </w:r>
          </w:p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17 лет - 24 кг;</w:t>
            </w:r>
          </w:p>
        </w:tc>
        <w:tc>
          <w:tcPr>
            <w:tcW w:w="4786" w:type="dxa"/>
          </w:tcPr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14 лет - 4 кг,</w:t>
            </w:r>
          </w:p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15 лет - 5 кг,</w:t>
            </w:r>
          </w:p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16 лет - 7 кг,</w:t>
            </w:r>
          </w:p>
          <w:p w:rsidR="00B140D3" w:rsidRPr="00B01DA3" w:rsidRDefault="00B140D3" w:rsidP="00B01DA3">
            <w:pPr>
              <w:ind w:firstLine="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DA3">
              <w:rPr>
                <w:rFonts w:ascii="Liberation Serif" w:hAnsi="Liberation Serif" w:cs="Liberation Serif"/>
                <w:sz w:val="24"/>
                <w:szCs w:val="24"/>
              </w:rPr>
              <w:t>17 лет - 8 кг</w:t>
            </w:r>
          </w:p>
        </w:tc>
      </w:tr>
    </w:tbl>
    <w:p w:rsidR="00B140D3" w:rsidRPr="00B01DA3" w:rsidRDefault="00B140D3" w:rsidP="00B01DA3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B140D3" w:rsidRPr="00B01DA3" w:rsidRDefault="00B140D3" w:rsidP="00B01DA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Liberation Serif" w:hAnsi="Liberation Serif" w:cs="Liberation Serif"/>
        </w:rPr>
      </w:pPr>
      <w:r w:rsidRPr="00B01DA3">
        <w:rPr>
          <w:rFonts w:ascii="Liberation Serif" w:hAnsi="Liberation Serif" w:cs="Liberation Serif"/>
          <w:b/>
          <w:bCs/>
        </w:rPr>
        <w:t>ОБЕСПЕЧЕНИЕ СРЕДСТВАМИ ИНДИВИДУАЛЬНОЙ ЗАЩИТЫ</w:t>
      </w:r>
    </w:p>
    <w:p w:rsidR="00B140D3" w:rsidRPr="00B01DA3" w:rsidRDefault="00B140D3" w:rsidP="00B01DA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Liberation Serif" w:hAnsi="Liberation Serif" w:cs="Liberation Serif"/>
        </w:rPr>
      </w:pPr>
      <w:r w:rsidRPr="00B01DA3">
        <w:rPr>
          <w:rFonts w:ascii="Liberation Serif" w:hAnsi="Liberation Serif" w:cs="Liberation Serif"/>
        </w:rPr>
        <w:t>На работах, связанных с загрязнением, работникам (подросткам)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p w:rsidR="00B140D3" w:rsidRPr="00B01DA3" w:rsidRDefault="00B140D3" w:rsidP="00B01DA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Liberation Serif" w:hAnsi="Liberation Serif" w:cs="Liberation Serif"/>
        </w:rPr>
      </w:pPr>
      <w:r w:rsidRPr="00B01DA3">
        <w:rPr>
          <w:rFonts w:ascii="Liberation Serif" w:hAnsi="Liberation Serif" w:cs="Liberation Serif"/>
        </w:rP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1DA3">
        <w:rPr>
          <w:rFonts w:ascii="Liberation Serif" w:hAnsi="Liberation Serif" w:cs="Liberation Serif"/>
          <w:b/>
          <w:sz w:val="24"/>
          <w:szCs w:val="24"/>
        </w:rPr>
        <w:t>ПРОДОЛЖИТЕЛЬНОСТЬ РАБОЧЕГО ДНЯ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Ст</w:t>
      </w:r>
      <w:r w:rsidR="00B01DA3">
        <w:rPr>
          <w:rFonts w:ascii="Liberation Serif" w:hAnsi="Liberation Serif" w:cs="Liberation Serif"/>
          <w:sz w:val="24"/>
          <w:szCs w:val="24"/>
        </w:rPr>
        <w:t>.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 92 ТК РФ установлена сокращенная продолжительность рабочего времени: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подростки в возрасте до 16 лет могут работать не более 24 часов в неделю 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 xml:space="preserve">- от 16 до 18 лет - не более 35 часов в неделю. </w:t>
      </w:r>
      <w:r w:rsidRPr="00B01DA3">
        <w:rPr>
          <w:rFonts w:ascii="Liberation Serif" w:hAnsi="Liberation Serif" w:cs="Liberation Serif"/>
          <w:sz w:val="24"/>
          <w:szCs w:val="24"/>
          <w:shd w:val="clear" w:color="auto" w:fill="FFFFFF"/>
        </w:rPr>
        <w:t>При этом продолжительность ежедневной смены не может превышать 5 часов для несовершеннолетних в возрасте от пятнадцати до шестнадцати лет и 7 часов - в возрасте от шестнадцати до восемнадцати лет.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1DA3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ОПЛАТА  ТРУДА 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Заработная плата работникам</w:t>
      </w:r>
      <w:r w:rsidR="00B01DA3">
        <w:rPr>
          <w:rFonts w:ascii="Liberation Serif" w:hAnsi="Liberation Serif" w:cs="Liberation Serif"/>
          <w:sz w:val="24"/>
          <w:szCs w:val="24"/>
        </w:rPr>
        <w:t xml:space="preserve"> </w:t>
      </w:r>
      <w:r w:rsidRPr="00B01DA3">
        <w:rPr>
          <w:rFonts w:ascii="Liberation Serif" w:hAnsi="Liberation Serif" w:cs="Liberation Serif"/>
          <w:sz w:val="24"/>
          <w:szCs w:val="24"/>
        </w:rPr>
        <w:t>в</w:t>
      </w:r>
      <w:r w:rsidR="00B01DA3">
        <w:rPr>
          <w:rFonts w:ascii="Liberation Serif" w:hAnsi="Liberation Serif" w:cs="Liberation Serif"/>
          <w:sz w:val="24"/>
          <w:szCs w:val="24"/>
        </w:rPr>
        <w:t xml:space="preserve"> </w:t>
      </w:r>
      <w:r w:rsidRPr="00B01DA3">
        <w:rPr>
          <w:rFonts w:ascii="Liberation Serif" w:hAnsi="Liberation Serif" w:cs="Liberation Serif"/>
          <w:sz w:val="24"/>
          <w:szCs w:val="24"/>
        </w:rPr>
        <w:t>возрасте до</w:t>
      </w:r>
      <w:r w:rsidR="00B01DA3">
        <w:rPr>
          <w:rFonts w:ascii="Liberation Serif" w:hAnsi="Liberation Serif" w:cs="Liberation Serif"/>
          <w:sz w:val="24"/>
          <w:szCs w:val="24"/>
        </w:rPr>
        <w:t xml:space="preserve"> </w:t>
      </w:r>
      <w:r w:rsidRPr="00B01DA3">
        <w:rPr>
          <w:rFonts w:ascii="Liberation Serif" w:hAnsi="Liberation Serif" w:cs="Liberation Serif"/>
          <w:sz w:val="24"/>
          <w:szCs w:val="24"/>
        </w:rPr>
        <w:t>18 лет выплачивается пропорционально отработанному времени. Работодатель может за</w:t>
      </w:r>
      <w:r w:rsidR="00B01DA3">
        <w:rPr>
          <w:rFonts w:ascii="Liberation Serif" w:hAnsi="Liberation Serif" w:cs="Liberation Serif"/>
          <w:sz w:val="24"/>
          <w:szCs w:val="24"/>
        </w:rPr>
        <w:t xml:space="preserve"> </w:t>
      </w:r>
      <w:r w:rsidRPr="00B01DA3">
        <w:rPr>
          <w:rFonts w:ascii="Liberation Serif" w:hAnsi="Liberation Serif" w:cs="Liberation Serif"/>
          <w:sz w:val="24"/>
          <w:szCs w:val="24"/>
        </w:rPr>
        <w:t>счет собственных сре</w:t>
      </w:r>
      <w:proofErr w:type="gramStart"/>
      <w:r w:rsidRPr="00B01DA3">
        <w:rPr>
          <w:rFonts w:ascii="Liberation Serif" w:hAnsi="Liberation Serif" w:cs="Liberation Serif"/>
          <w:sz w:val="24"/>
          <w:szCs w:val="24"/>
        </w:rPr>
        <w:t>дств пр</w:t>
      </w:r>
      <w:proofErr w:type="gramEnd"/>
      <w:r w:rsidRPr="00B01DA3">
        <w:rPr>
          <w:rFonts w:ascii="Liberation Serif" w:hAnsi="Liberation Serif" w:cs="Liberation Serif"/>
          <w:sz w:val="24"/>
          <w:szCs w:val="24"/>
        </w:rPr>
        <w:t>оизводить несовершеннолетним доплаты до</w:t>
      </w:r>
      <w:r w:rsidR="00B01DA3">
        <w:rPr>
          <w:rFonts w:ascii="Liberation Serif" w:hAnsi="Liberation Serif" w:cs="Liberation Serif"/>
          <w:sz w:val="24"/>
          <w:szCs w:val="24"/>
        </w:rPr>
        <w:t xml:space="preserve"> </w:t>
      </w:r>
      <w:r w:rsidRPr="00B01DA3">
        <w:rPr>
          <w:rFonts w:ascii="Liberation Serif" w:hAnsi="Liberation Serif" w:cs="Liberation Serif"/>
          <w:sz w:val="24"/>
          <w:szCs w:val="24"/>
        </w:rPr>
        <w:t>уровня оплаты труда взрослых работников соответствующих категорий, отработавших полную продолжительность ежедневной работы.</w:t>
      </w:r>
    </w:p>
    <w:p w:rsidR="00B140D3" w:rsidRPr="00B01DA3" w:rsidRDefault="00B140D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Труд работников в возрасте до восемнадцати лет, допущенных к сдельным работам, оплачивается по установленным сдельным расценкам. Работодатель может устанавливать им за счет собственных средств доплату до тарифной ставки за время, на которое сокращается продолжительность их ежедневной работы.</w:t>
      </w:r>
    </w:p>
    <w:p w:rsidR="00B01DA3" w:rsidRDefault="00B01DA3" w:rsidP="00B01DA3">
      <w:pPr>
        <w:pStyle w:val="Default"/>
        <w:spacing w:line="276" w:lineRule="auto"/>
        <w:ind w:firstLine="425"/>
        <w:jc w:val="both"/>
        <w:rPr>
          <w:color w:val="auto"/>
        </w:rPr>
      </w:pPr>
    </w:p>
    <w:p w:rsidR="009F743B" w:rsidRPr="00B01DA3" w:rsidRDefault="00B01DA3" w:rsidP="00B01DA3">
      <w:pPr>
        <w:shd w:val="clear" w:color="auto" w:fill="FFFFFF" w:themeFill="background1"/>
        <w:spacing w:after="0"/>
        <w:ind w:firstLine="426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B01DA3">
        <w:rPr>
          <w:rFonts w:ascii="Liberation Serif" w:hAnsi="Liberation Serif" w:cs="Liberation Serif"/>
          <w:b/>
          <w:sz w:val="24"/>
          <w:szCs w:val="24"/>
        </w:rPr>
        <w:t>ИНТЕРЕСУЮЩИМСЯ</w:t>
      </w:r>
      <w:proofErr w:type="gramEnd"/>
      <w:r w:rsidRPr="00B01DA3">
        <w:rPr>
          <w:rFonts w:ascii="Liberation Serif" w:hAnsi="Liberation Serif" w:cs="Liberation Serif"/>
          <w:b/>
          <w:sz w:val="24"/>
          <w:szCs w:val="24"/>
        </w:rPr>
        <w:t xml:space="preserve"> И ВЫБИРАЮЩИМ СВОЙ ПРОФЕССИОНАЛЬНЫЙ ПУТЬ!!! </w:t>
      </w:r>
    </w:p>
    <w:p w:rsidR="009F743B" w:rsidRPr="00B01DA3" w:rsidRDefault="009F743B" w:rsidP="00B01DA3">
      <w:pPr>
        <w:pStyle w:val="Default"/>
        <w:spacing w:line="276" w:lineRule="auto"/>
        <w:ind w:firstLine="425"/>
        <w:jc w:val="both"/>
        <w:rPr>
          <w:color w:val="auto"/>
        </w:rPr>
      </w:pPr>
      <w:r w:rsidRPr="00B01DA3">
        <w:rPr>
          <w:color w:val="auto"/>
        </w:rPr>
        <w:t xml:space="preserve">Профессиональное будущее человека неразрывно связано с увеличением степени роботизации производства и расширением информационного пространства, в результате которого в работу людей постепенно внедряются самообучающиеся человеко-машинные системы. </w:t>
      </w:r>
    </w:p>
    <w:p w:rsidR="009F743B" w:rsidRPr="00B01DA3" w:rsidRDefault="009F743B" w:rsidP="00B01DA3">
      <w:pPr>
        <w:pStyle w:val="Default"/>
        <w:spacing w:line="276" w:lineRule="auto"/>
        <w:ind w:firstLine="425"/>
        <w:jc w:val="both"/>
        <w:rPr>
          <w:color w:val="auto"/>
        </w:rPr>
      </w:pPr>
      <w:r w:rsidRPr="00B01DA3">
        <w:rPr>
          <w:color w:val="auto"/>
        </w:rPr>
        <w:t xml:space="preserve">Автоматизация в Свердловской области уже коснулась ряда ключевых отраслей (машиностроение, металлургия, обрабатывающие производства, предоставление услуг). </w:t>
      </w:r>
    </w:p>
    <w:p w:rsidR="00B140D3" w:rsidRPr="00B01DA3" w:rsidRDefault="009F743B" w:rsidP="00B01DA3">
      <w:pPr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Со временем наравне с модернизацией содержания имеющихся профессий на региональном рынке труда появятся новые профессии (новые вакансии), которые требуют кадров соответствующей квалификации!</w:t>
      </w:r>
    </w:p>
    <w:p w:rsidR="009F743B" w:rsidRPr="00B01DA3" w:rsidRDefault="009F743B" w:rsidP="00B01DA3">
      <w:pPr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B01DA3">
        <w:rPr>
          <w:rFonts w:ascii="Liberation Serif" w:hAnsi="Liberation Serif" w:cs="Liberation Serif"/>
          <w:sz w:val="24"/>
          <w:szCs w:val="24"/>
        </w:rPr>
        <w:t>Помочь разобраться в себе, сделать правильный выбор будущей профессии поможет услуга по профессиональной ориентации. Услугу можно получить в центре занятости</w:t>
      </w:r>
      <w:r w:rsidR="0054733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547336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="00547336">
        <w:rPr>
          <w:rFonts w:ascii="Liberation Serif" w:hAnsi="Liberation Serif" w:cs="Liberation Serif"/>
          <w:sz w:val="24"/>
          <w:szCs w:val="24"/>
        </w:rPr>
        <w:t>. Первоуральска</w:t>
      </w:r>
      <w:r w:rsidRPr="00B01DA3">
        <w:rPr>
          <w:rFonts w:ascii="Liberation Serif" w:hAnsi="Liberation Serif" w:cs="Liberation Serif"/>
          <w:sz w:val="24"/>
          <w:szCs w:val="24"/>
        </w:rPr>
        <w:t xml:space="preserve">, </w:t>
      </w:r>
      <w:r w:rsidR="00547336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B01DA3">
        <w:rPr>
          <w:rFonts w:ascii="Liberation Serif" w:hAnsi="Liberation Serif" w:cs="Liberation Serif"/>
          <w:sz w:val="24"/>
          <w:szCs w:val="24"/>
        </w:rPr>
        <w:t>а также в дистанционной форме, воспользовавшись информационными ресурсами:</w:t>
      </w:r>
    </w:p>
    <w:p w:rsidR="00B01DA3" w:rsidRPr="00B01DA3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16"/>
          <w:szCs w:val="16"/>
        </w:rPr>
      </w:pP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1. Интерактивный портал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Департамента по труду и занятости населения Свердловской области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hyperlink r:id="rId4" w:history="1">
        <w:r w:rsidRPr="00547336">
          <w:rPr>
            <w:rStyle w:val="a5"/>
            <w:rFonts w:ascii="Liberation Serif" w:hAnsi="Liberation Serif" w:cs="Liberation Serif"/>
            <w:sz w:val="28"/>
            <w:szCs w:val="28"/>
          </w:rPr>
          <w:t>https://www.szn-ural.ru</w:t>
        </w:r>
      </w:hyperlink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2. Информационный сайт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Департамента по труду и занятости населения Свердловской области (</w:t>
      </w:r>
      <w:hyperlink r:id="rId5" w:history="1">
        <w:r w:rsidRPr="00547336">
          <w:rPr>
            <w:rStyle w:val="a5"/>
            <w:rFonts w:ascii="Liberation Serif" w:hAnsi="Liberation Serif" w:cs="Liberation Serif"/>
            <w:sz w:val="28"/>
            <w:szCs w:val="28"/>
          </w:rPr>
          <w:t>http://szn.gossaas.egov66.ru</w:t>
        </w:r>
      </w:hyperlink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),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раздел «Профориентация молодежи»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3. Сайт «Атлас новых профессий» (</w:t>
      </w:r>
      <w:hyperlink r:id="rId6" w:history="1">
        <w:r w:rsidRPr="00547336">
          <w:rPr>
            <w:rStyle w:val="a5"/>
            <w:rFonts w:ascii="Liberation Serif" w:hAnsi="Liberation Serif" w:cs="Liberation Serif"/>
            <w:sz w:val="28"/>
            <w:szCs w:val="28"/>
          </w:rPr>
          <w:t>http://atlas100.ru</w:t>
        </w:r>
      </w:hyperlink>
      <w:r w:rsidRPr="00547336">
        <w:rPr>
          <w:rFonts w:ascii="Liberation Serif" w:hAnsi="Liberation Serif" w:cs="Liberation Serif"/>
          <w:sz w:val="28"/>
          <w:szCs w:val="28"/>
        </w:rPr>
        <w:t>)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4. Сайт «Билет в будущее»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hyperlink r:id="rId7" w:history="1">
        <w:r w:rsidRPr="00547336">
          <w:rPr>
            <w:rStyle w:val="a5"/>
            <w:rFonts w:ascii="Liberation Serif" w:hAnsi="Liberation Serif" w:cs="Liberation Serif"/>
            <w:sz w:val="28"/>
            <w:szCs w:val="28"/>
          </w:rPr>
          <w:t>https://site.bilet.worldskills.ru</w:t>
        </w:r>
      </w:hyperlink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5. Сайт «Справочник профессий»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hyperlink r:id="rId8" w:history="1">
        <w:r w:rsidRPr="00547336">
          <w:rPr>
            <w:rStyle w:val="a5"/>
            <w:rFonts w:ascii="Liberation Serif" w:hAnsi="Liberation Serif" w:cs="Liberation Serif"/>
            <w:sz w:val="28"/>
            <w:szCs w:val="28"/>
          </w:rPr>
          <w:t>http://spravochnik.rosmintrud.ru</w:t>
        </w:r>
      </w:hyperlink>
      <w:r w:rsidRPr="00547336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01DA3" w:rsidRPr="00547336" w:rsidRDefault="00B01DA3" w:rsidP="00B01DA3">
      <w:pPr>
        <w:pStyle w:val="Default"/>
        <w:jc w:val="center"/>
        <w:rPr>
          <w:color w:val="000000" w:themeColor="text1"/>
          <w:sz w:val="28"/>
          <w:szCs w:val="28"/>
        </w:rPr>
      </w:pPr>
      <w:r w:rsidRPr="00547336">
        <w:rPr>
          <w:b/>
          <w:bCs/>
          <w:i/>
          <w:iCs/>
          <w:sz w:val="28"/>
          <w:szCs w:val="28"/>
        </w:rPr>
        <w:t xml:space="preserve">Узнайте больше на сайте </w:t>
      </w:r>
      <w:hyperlink r:id="rId9" w:history="1">
        <w:r w:rsidRPr="00547336">
          <w:rPr>
            <w:rStyle w:val="a5"/>
            <w:b/>
            <w:bCs/>
            <w:i/>
            <w:iCs/>
            <w:sz w:val="28"/>
            <w:szCs w:val="28"/>
          </w:rPr>
          <w:t>https://trudvsem.ru</w:t>
        </w:r>
      </w:hyperlink>
    </w:p>
    <w:p w:rsidR="00B01DA3" w:rsidRPr="00547336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01DA3" w:rsidRDefault="00B01DA3" w:rsidP="00B01DA3">
      <w:pPr>
        <w:spacing w:after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883535" cy="1095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3B" w:rsidRPr="00B01DA3" w:rsidRDefault="009F743B" w:rsidP="00B01DA3">
      <w:pPr>
        <w:spacing w:after="0"/>
        <w:ind w:firstLine="425"/>
        <w:jc w:val="both"/>
        <w:rPr>
          <w:rFonts w:ascii="Liberation Serif" w:hAnsi="Liberation Serif" w:cs="Liberation Serif"/>
          <w:sz w:val="24"/>
          <w:szCs w:val="24"/>
        </w:rPr>
      </w:pPr>
    </w:p>
    <w:sectPr w:rsidR="009F743B" w:rsidRPr="00B01DA3" w:rsidSect="009F743B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140D3"/>
    <w:rsid w:val="004174E4"/>
    <w:rsid w:val="00547336"/>
    <w:rsid w:val="005D6573"/>
    <w:rsid w:val="009F743B"/>
    <w:rsid w:val="00AE1647"/>
    <w:rsid w:val="00B01DA3"/>
    <w:rsid w:val="00B140D3"/>
    <w:rsid w:val="00C22AD2"/>
    <w:rsid w:val="00E3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43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01D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.rosmintru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las100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n.gossaas.egov66.ru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www.szn-ural.ru" TargetMode="External"/><Relationship Id="rId9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kasyanova_ep</dc:creator>
  <cp:lastModifiedBy>nakonechnaja_av</cp:lastModifiedBy>
  <cp:revision>3</cp:revision>
  <cp:lastPrinted>2020-04-10T10:30:00Z</cp:lastPrinted>
  <dcterms:created xsi:type="dcterms:W3CDTF">2020-04-10T10:36:00Z</dcterms:created>
  <dcterms:modified xsi:type="dcterms:W3CDTF">2020-04-10T10:42:00Z</dcterms:modified>
</cp:coreProperties>
</file>